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22576" w14:textId="66A217A7" w:rsidR="00A3482F" w:rsidRPr="0003170E" w:rsidRDefault="00F844BF" w:rsidP="00F844BF">
      <w:pPr>
        <w:jc w:val="right"/>
        <w:rPr>
          <w:rFonts w:ascii="Times New Roman" w:hAnsi="Times New Roman"/>
          <w:szCs w:val="24"/>
        </w:rPr>
      </w:pPr>
      <w:r w:rsidRPr="0003170E">
        <w:rPr>
          <w:rFonts w:ascii="Times New Roman" w:hAnsi="Times New Roman"/>
          <w:szCs w:val="24"/>
        </w:rPr>
        <w:t xml:space="preserve">Annexe 1 à l’instruction </w:t>
      </w:r>
      <w:r w:rsidR="005935CB" w:rsidRPr="0003170E">
        <w:rPr>
          <w:rFonts w:ascii="Times New Roman" w:hAnsi="Times New Roman"/>
          <w:szCs w:val="24"/>
        </w:rPr>
        <w:t>n</w:t>
      </w:r>
      <w:r w:rsidRPr="0003170E">
        <w:rPr>
          <w:rFonts w:ascii="Times New Roman" w:hAnsi="Times New Roman"/>
          <w:szCs w:val="24"/>
        </w:rPr>
        <w:t>°</w:t>
      </w:r>
      <w:r w:rsidR="00353B4A" w:rsidRPr="0003170E">
        <w:rPr>
          <w:rFonts w:ascii="Times New Roman" w:hAnsi="Times New Roman"/>
          <w:szCs w:val="24"/>
        </w:rPr>
        <w:t xml:space="preserve"> </w:t>
      </w:r>
      <w:r w:rsidR="005935CB" w:rsidRPr="0003170E">
        <w:rPr>
          <w:rFonts w:ascii="Times New Roman" w:hAnsi="Times New Roman"/>
          <w:szCs w:val="24"/>
        </w:rPr>
        <w:t>2015</w:t>
      </w:r>
      <w:r w:rsidR="00096AE5">
        <w:rPr>
          <w:rFonts w:ascii="Times New Roman" w:hAnsi="Times New Roman"/>
          <w:szCs w:val="24"/>
        </w:rPr>
        <w:t>-</w:t>
      </w:r>
      <w:r w:rsidR="00096AE5" w:rsidRPr="00096AE5">
        <w:rPr>
          <w:rFonts w:ascii="Times New Roman" w:hAnsi="Times New Roman"/>
          <w:szCs w:val="24"/>
        </w:rPr>
        <w:t>I-</w:t>
      </w:r>
      <w:r w:rsidR="007A5D7C">
        <w:rPr>
          <w:rFonts w:ascii="Times New Roman" w:hAnsi="Times New Roman"/>
          <w:szCs w:val="24"/>
        </w:rPr>
        <w:t>15</w:t>
      </w:r>
    </w:p>
    <w:p w14:paraId="04222577" w14:textId="77777777" w:rsidR="00885332" w:rsidRPr="00B61A96" w:rsidRDefault="00885332" w:rsidP="00885332">
      <w:pPr>
        <w:jc w:val="left"/>
        <w:rPr>
          <w:rFonts w:asciiTheme="minorHAnsi" w:hAnsiTheme="minorHAnsi" w:cstheme="minorHAnsi"/>
          <w:b/>
          <w:szCs w:val="22"/>
          <w:u w:val="single"/>
        </w:rPr>
      </w:pPr>
    </w:p>
    <w:p w14:paraId="5293BCD3" w14:textId="77777777" w:rsidR="00CE7ED7" w:rsidRDefault="003F5764" w:rsidP="00F844BF">
      <w:pPr>
        <w:jc w:val="center"/>
        <w:rPr>
          <w:rFonts w:ascii="Times New Roman" w:hAnsi="Times New Roman"/>
          <w:b/>
          <w:szCs w:val="24"/>
          <w:u w:val="single"/>
        </w:rPr>
      </w:pPr>
      <w:r w:rsidRPr="0003170E">
        <w:rPr>
          <w:rFonts w:ascii="Times New Roman" w:hAnsi="Times New Roman"/>
          <w:b/>
          <w:szCs w:val="24"/>
          <w:u w:val="single"/>
        </w:rPr>
        <w:t>Composition du dossier de demande d’agrément administratif ou d’extension d’agrément administratif présentée par un organisme d’assurance</w:t>
      </w:r>
    </w:p>
    <w:p w14:paraId="04222578" w14:textId="432F016C" w:rsidR="00DC25EE" w:rsidRPr="0003170E" w:rsidRDefault="00EB49D0" w:rsidP="00F844BF">
      <w:pPr>
        <w:jc w:val="center"/>
        <w:rPr>
          <w:rFonts w:ascii="Times New Roman" w:hAnsi="Times New Roman"/>
          <w:b/>
          <w:szCs w:val="24"/>
          <w:u w:val="single"/>
        </w:rPr>
      </w:pPr>
      <w:proofErr w:type="gramStart"/>
      <w:r w:rsidRPr="0003170E">
        <w:rPr>
          <w:rFonts w:ascii="Times New Roman" w:hAnsi="Times New Roman"/>
          <w:b/>
          <w:szCs w:val="24"/>
          <w:u w:val="single"/>
        </w:rPr>
        <w:t>ou</w:t>
      </w:r>
      <w:proofErr w:type="gramEnd"/>
      <w:r w:rsidRPr="0003170E">
        <w:rPr>
          <w:rFonts w:ascii="Times New Roman" w:hAnsi="Times New Roman"/>
          <w:b/>
          <w:szCs w:val="24"/>
          <w:u w:val="single"/>
        </w:rPr>
        <w:t xml:space="preserve"> de réassurance mentionné à l’article 1 de la présente instruction</w:t>
      </w:r>
    </w:p>
    <w:p w14:paraId="04222579" w14:textId="77777777" w:rsidR="00F844BF" w:rsidRPr="0003170E" w:rsidRDefault="00F844BF">
      <w:pPr>
        <w:jc w:val="left"/>
        <w:rPr>
          <w:rFonts w:ascii="Times New Roman" w:hAnsi="Times New Roman"/>
          <w:szCs w:val="24"/>
        </w:rPr>
      </w:pPr>
    </w:p>
    <w:p w14:paraId="0422257A" w14:textId="77777777" w:rsidR="00615160" w:rsidRPr="0003170E" w:rsidRDefault="00615160" w:rsidP="00F844BF">
      <w:pPr>
        <w:rPr>
          <w:rFonts w:ascii="Times New Roman" w:hAnsi="Times New Roman"/>
          <w:szCs w:val="24"/>
        </w:rPr>
      </w:pPr>
    </w:p>
    <w:p w14:paraId="0422257B" w14:textId="77777777" w:rsidR="00EB49D0" w:rsidRPr="0003170E" w:rsidRDefault="00EB49D0" w:rsidP="00F844BF">
      <w:pPr>
        <w:rPr>
          <w:rFonts w:ascii="Times New Roman" w:hAnsi="Times New Roman"/>
          <w:b/>
          <w:szCs w:val="24"/>
          <w:u w:val="single"/>
        </w:rPr>
      </w:pPr>
      <w:r w:rsidRPr="0003170E">
        <w:rPr>
          <w:rFonts w:ascii="Times New Roman" w:hAnsi="Times New Roman"/>
          <w:b/>
          <w:szCs w:val="24"/>
          <w:u w:val="single"/>
        </w:rPr>
        <w:t>Documents à produire pour toute demande d’agrément administratif</w:t>
      </w:r>
    </w:p>
    <w:p w14:paraId="0422257C" w14:textId="77777777" w:rsidR="00EB49D0" w:rsidRPr="0003170E" w:rsidRDefault="00EB49D0" w:rsidP="00F844BF">
      <w:pPr>
        <w:rPr>
          <w:rFonts w:ascii="Times New Roman" w:hAnsi="Times New Roman"/>
          <w:szCs w:val="24"/>
        </w:rPr>
      </w:pPr>
    </w:p>
    <w:p w14:paraId="0422257D" w14:textId="48429B28" w:rsidR="00F844BF" w:rsidRPr="0003170E" w:rsidRDefault="00F844BF" w:rsidP="00F844BF">
      <w:pPr>
        <w:rPr>
          <w:rFonts w:ascii="Times New Roman" w:hAnsi="Times New Roman"/>
          <w:szCs w:val="24"/>
        </w:rPr>
      </w:pPr>
      <w:r w:rsidRPr="0003170E">
        <w:rPr>
          <w:rFonts w:ascii="Times New Roman" w:hAnsi="Times New Roman"/>
          <w:szCs w:val="24"/>
        </w:rPr>
        <w:t>a) </w:t>
      </w:r>
      <w:r w:rsidR="00503D60" w:rsidRPr="0003170E">
        <w:rPr>
          <w:rFonts w:ascii="Times New Roman" w:hAnsi="Times New Roman"/>
          <w:szCs w:val="24"/>
        </w:rPr>
        <w:t>L</w:t>
      </w:r>
      <w:r w:rsidRPr="0003170E">
        <w:rPr>
          <w:rFonts w:ascii="Times New Roman" w:hAnsi="Times New Roman"/>
          <w:szCs w:val="24"/>
        </w:rPr>
        <w:t>a liste</w:t>
      </w:r>
      <w:r w:rsidR="00C32588" w:rsidRPr="0003170E">
        <w:rPr>
          <w:rFonts w:ascii="Times New Roman" w:hAnsi="Times New Roman"/>
          <w:szCs w:val="24"/>
        </w:rPr>
        <w:t xml:space="preserve"> établie en conformité, selon le cas, avec l’article R</w:t>
      </w:r>
      <w:r w:rsidR="006F501C" w:rsidRPr="0003170E">
        <w:rPr>
          <w:rFonts w:ascii="Times New Roman" w:hAnsi="Times New Roman"/>
          <w:szCs w:val="24"/>
        </w:rPr>
        <w:t xml:space="preserve">. </w:t>
      </w:r>
      <w:r w:rsidR="00C32588" w:rsidRPr="0003170E">
        <w:rPr>
          <w:rFonts w:ascii="Times New Roman" w:hAnsi="Times New Roman"/>
          <w:szCs w:val="24"/>
        </w:rPr>
        <w:t xml:space="preserve">321-1 du </w:t>
      </w:r>
      <w:r w:rsidR="006975AF">
        <w:rPr>
          <w:rFonts w:ascii="Times New Roman" w:hAnsi="Times New Roman"/>
          <w:szCs w:val="24"/>
        </w:rPr>
        <w:t>C</w:t>
      </w:r>
      <w:r w:rsidR="00C32588" w:rsidRPr="0003170E">
        <w:rPr>
          <w:rFonts w:ascii="Times New Roman" w:hAnsi="Times New Roman"/>
          <w:szCs w:val="24"/>
        </w:rPr>
        <w:t>ode des assurances, R</w:t>
      </w:r>
      <w:r w:rsidR="006F501C" w:rsidRPr="0003170E">
        <w:rPr>
          <w:rFonts w:ascii="Times New Roman" w:hAnsi="Times New Roman"/>
          <w:szCs w:val="24"/>
        </w:rPr>
        <w:t xml:space="preserve">. </w:t>
      </w:r>
      <w:r w:rsidR="00C32588" w:rsidRPr="0003170E">
        <w:rPr>
          <w:rFonts w:ascii="Times New Roman" w:hAnsi="Times New Roman"/>
          <w:szCs w:val="24"/>
        </w:rPr>
        <w:t xml:space="preserve">211-2 du </w:t>
      </w:r>
      <w:r w:rsidR="0003170E" w:rsidRPr="0003170E">
        <w:rPr>
          <w:rFonts w:ascii="Times New Roman" w:hAnsi="Times New Roman"/>
          <w:szCs w:val="24"/>
        </w:rPr>
        <w:t>Code</w:t>
      </w:r>
      <w:r w:rsidR="00C32588" w:rsidRPr="0003170E">
        <w:rPr>
          <w:rFonts w:ascii="Times New Roman" w:hAnsi="Times New Roman"/>
          <w:szCs w:val="24"/>
        </w:rPr>
        <w:t xml:space="preserve"> de la mutualité ou R</w:t>
      </w:r>
      <w:r w:rsidR="006F501C" w:rsidRPr="0003170E">
        <w:rPr>
          <w:rFonts w:ascii="Times New Roman" w:hAnsi="Times New Roman"/>
          <w:szCs w:val="24"/>
        </w:rPr>
        <w:t xml:space="preserve">. </w:t>
      </w:r>
      <w:r w:rsidR="00C32588" w:rsidRPr="0003170E">
        <w:rPr>
          <w:rFonts w:ascii="Times New Roman" w:hAnsi="Times New Roman"/>
          <w:szCs w:val="24"/>
        </w:rPr>
        <w:t xml:space="preserve">931-2-1 du </w:t>
      </w:r>
      <w:r w:rsidR="0003170E" w:rsidRPr="0003170E">
        <w:rPr>
          <w:rFonts w:ascii="Times New Roman" w:hAnsi="Times New Roman"/>
          <w:szCs w:val="24"/>
        </w:rPr>
        <w:t xml:space="preserve">Code </w:t>
      </w:r>
      <w:r w:rsidR="00C32588" w:rsidRPr="0003170E">
        <w:rPr>
          <w:rFonts w:ascii="Times New Roman" w:hAnsi="Times New Roman"/>
          <w:szCs w:val="24"/>
        </w:rPr>
        <w:t>de la sécurité sociale</w:t>
      </w:r>
      <w:r w:rsidR="00000A89" w:rsidRPr="0003170E">
        <w:rPr>
          <w:rFonts w:ascii="Times New Roman" w:hAnsi="Times New Roman"/>
          <w:szCs w:val="24"/>
        </w:rPr>
        <w:t>,</w:t>
      </w:r>
      <w:r w:rsidR="00564AE4" w:rsidRPr="0003170E">
        <w:rPr>
          <w:rFonts w:ascii="Times New Roman" w:hAnsi="Times New Roman"/>
          <w:szCs w:val="24"/>
        </w:rPr>
        <w:t xml:space="preserve"> </w:t>
      </w:r>
      <w:r w:rsidRPr="0003170E">
        <w:rPr>
          <w:rFonts w:ascii="Times New Roman" w:hAnsi="Times New Roman"/>
          <w:szCs w:val="24"/>
        </w:rPr>
        <w:t xml:space="preserve">des branches </w:t>
      </w:r>
      <w:r w:rsidR="00560023" w:rsidRPr="0003170E">
        <w:rPr>
          <w:rFonts w:ascii="Times New Roman" w:hAnsi="Times New Roman"/>
          <w:szCs w:val="24"/>
        </w:rPr>
        <w:t xml:space="preserve">et </w:t>
      </w:r>
      <w:r w:rsidRPr="0003170E">
        <w:rPr>
          <w:rFonts w:ascii="Times New Roman" w:hAnsi="Times New Roman"/>
          <w:szCs w:val="24"/>
        </w:rPr>
        <w:t>sous-branc</w:t>
      </w:r>
      <w:r w:rsidR="00564AE4" w:rsidRPr="0003170E">
        <w:rPr>
          <w:rFonts w:ascii="Times New Roman" w:hAnsi="Times New Roman"/>
          <w:szCs w:val="24"/>
        </w:rPr>
        <w:t>hes que l’organisme d’assurance</w:t>
      </w:r>
      <w:r w:rsidR="00615160" w:rsidRPr="0003170E">
        <w:rPr>
          <w:rFonts w:ascii="Times New Roman" w:hAnsi="Times New Roman"/>
          <w:szCs w:val="24"/>
        </w:rPr>
        <w:t xml:space="preserve"> </w:t>
      </w:r>
      <w:r w:rsidRPr="0003170E">
        <w:rPr>
          <w:rFonts w:ascii="Times New Roman" w:hAnsi="Times New Roman"/>
          <w:szCs w:val="24"/>
        </w:rPr>
        <w:t>se propose de pratiquer</w:t>
      </w:r>
      <w:r w:rsidR="006F501C" w:rsidRPr="0003170E">
        <w:rPr>
          <w:rFonts w:ascii="Times New Roman" w:hAnsi="Times New Roman"/>
          <w:szCs w:val="24"/>
        </w:rPr>
        <w:t xml:space="preserve"> , ou la liste établie en conformité avec l’article R. 321-5-1 du </w:t>
      </w:r>
      <w:r w:rsidR="0003170E" w:rsidRPr="0003170E">
        <w:rPr>
          <w:rFonts w:ascii="Times New Roman" w:hAnsi="Times New Roman"/>
          <w:szCs w:val="24"/>
        </w:rPr>
        <w:t>Code</w:t>
      </w:r>
      <w:r w:rsidR="006F501C" w:rsidRPr="0003170E">
        <w:rPr>
          <w:rFonts w:ascii="Times New Roman" w:hAnsi="Times New Roman"/>
          <w:szCs w:val="24"/>
        </w:rPr>
        <w:t xml:space="preserve"> des assurances, R. 211</w:t>
      </w:r>
      <w:r w:rsidR="00983466" w:rsidRPr="0003170E">
        <w:rPr>
          <w:rFonts w:ascii="Times New Roman" w:hAnsi="Times New Roman"/>
          <w:szCs w:val="24"/>
        </w:rPr>
        <w:t>-5-</w:t>
      </w:r>
      <w:r w:rsidR="006F501C" w:rsidRPr="0003170E">
        <w:rPr>
          <w:rFonts w:ascii="Times New Roman" w:hAnsi="Times New Roman"/>
          <w:szCs w:val="24"/>
        </w:rPr>
        <w:t xml:space="preserve">1 du </w:t>
      </w:r>
      <w:r w:rsidR="0003170E" w:rsidRPr="0003170E">
        <w:rPr>
          <w:rFonts w:ascii="Times New Roman" w:hAnsi="Times New Roman"/>
          <w:szCs w:val="24"/>
        </w:rPr>
        <w:t>Code</w:t>
      </w:r>
      <w:r w:rsidR="006F501C" w:rsidRPr="0003170E">
        <w:rPr>
          <w:rFonts w:ascii="Times New Roman" w:hAnsi="Times New Roman"/>
          <w:szCs w:val="24"/>
        </w:rPr>
        <w:t xml:space="preserve"> de la mutualité ou R. 931-2-</w:t>
      </w:r>
      <w:r w:rsidR="00EB49D0" w:rsidRPr="0003170E">
        <w:rPr>
          <w:rFonts w:ascii="Times New Roman" w:hAnsi="Times New Roman"/>
          <w:szCs w:val="24"/>
        </w:rPr>
        <w:t>5-</w:t>
      </w:r>
      <w:r w:rsidR="006F501C" w:rsidRPr="0003170E">
        <w:rPr>
          <w:rFonts w:ascii="Times New Roman" w:hAnsi="Times New Roman"/>
          <w:szCs w:val="24"/>
        </w:rPr>
        <w:t xml:space="preserve">1 du </w:t>
      </w:r>
      <w:r w:rsidR="0003170E" w:rsidRPr="0003170E">
        <w:rPr>
          <w:rFonts w:ascii="Times New Roman" w:hAnsi="Times New Roman"/>
          <w:szCs w:val="24"/>
        </w:rPr>
        <w:t>Code</w:t>
      </w:r>
      <w:r w:rsidR="006F501C" w:rsidRPr="0003170E">
        <w:rPr>
          <w:rFonts w:ascii="Times New Roman" w:hAnsi="Times New Roman"/>
          <w:szCs w:val="24"/>
        </w:rPr>
        <w:t xml:space="preserve"> de la sécurité sociale, des activités que l’organisme de réassurance se propose de pratiquer ;</w:t>
      </w:r>
    </w:p>
    <w:p w14:paraId="0422257E" w14:textId="77777777" w:rsidR="00CE11ED" w:rsidRPr="0003170E" w:rsidRDefault="00CE11ED" w:rsidP="00F844BF">
      <w:pPr>
        <w:rPr>
          <w:rFonts w:ascii="Times New Roman" w:hAnsi="Times New Roman"/>
          <w:szCs w:val="24"/>
        </w:rPr>
      </w:pPr>
    </w:p>
    <w:p w14:paraId="0422257F" w14:textId="77777777" w:rsidR="00F844BF" w:rsidRPr="0003170E" w:rsidRDefault="00F844BF" w:rsidP="00F844BF">
      <w:pPr>
        <w:rPr>
          <w:rFonts w:ascii="Times New Roman" w:hAnsi="Times New Roman"/>
          <w:szCs w:val="24"/>
        </w:rPr>
      </w:pPr>
      <w:r w:rsidRPr="0003170E">
        <w:rPr>
          <w:rFonts w:ascii="Times New Roman" w:hAnsi="Times New Roman"/>
          <w:szCs w:val="24"/>
        </w:rPr>
        <w:t xml:space="preserve">b) Le cas échéant, l’indication des </w:t>
      </w:r>
      <w:r w:rsidR="00E868CE" w:rsidRPr="0003170E">
        <w:rPr>
          <w:rFonts w:ascii="Times New Roman" w:hAnsi="Times New Roman"/>
          <w:szCs w:val="24"/>
        </w:rPr>
        <w:t>États</w:t>
      </w:r>
      <w:r w:rsidR="00EB49D0" w:rsidRPr="0003170E">
        <w:rPr>
          <w:rFonts w:ascii="Times New Roman" w:hAnsi="Times New Roman"/>
          <w:szCs w:val="24"/>
        </w:rPr>
        <w:t xml:space="preserve"> membres</w:t>
      </w:r>
      <w:r w:rsidRPr="0003170E">
        <w:rPr>
          <w:rFonts w:ascii="Times New Roman" w:hAnsi="Times New Roman"/>
          <w:szCs w:val="24"/>
        </w:rPr>
        <w:t xml:space="preserve"> où l’</w:t>
      </w:r>
      <w:r w:rsidR="00525B65" w:rsidRPr="0003170E">
        <w:rPr>
          <w:rFonts w:ascii="Times New Roman" w:hAnsi="Times New Roman"/>
          <w:szCs w:val="24"/>
        </w:rPr>
        <w:t>organisme</w:t>
      </w:r>
      <w:r w:rsidRPr="0003170E">
        <w:rPr>
          <w:rFonts w:ascii="Times New Roman" w:hAnsi="Times New Roman"/>
          <w:szCs w:val="24"/>
        </w:rPr>
        <w:t xml:space="preserve"> se propose d’opérer</w:t>
      </w:r>
      <w:r w:rsidR="00983466" w:rsidRPr="0003170E">
        <w:rPr>
          <w:rFonts w:ascii="Times New Roman" w:hAnsi="Times New Roman"/>
          <w:szCs w:val="24"/>
        </w:rPr>
        <w:t xml:space="preserve">, si l’organisme se propose de pratiquer une activité </w:t>
      </w:r>
      <w:r w:rsidR="00594C27" w:rsidRPr="0003170E">
        <w:rPr>
          <w:rFonts w:ascii="Times New Roman" w:hAnsi="Times New Roman"/>
          <w:szCs w:val="24"/>
        </w:rPr>
        <w:t>en</w:t>
      </w:r>
      <w:r w:rsidR="00983466" w:rsidRPr="0003170E">
        <w:rPr>
          <w:rFonts w:ascii="Times New Roman" w:hAnsi="Times New Roman"/>
          <w:szCs w:val="24"/>
        </w:rPr>
        <w:t xml:space="preserve"> libre prestation de services ou </w:t>
      </w:r>
      <w:r w:rsidR="00594C27" w:rsidRPr="0003170E">
        <w:rPr>
          <w:rFonts w:ascii="Times New Roman" w:hAnsi="Times New Roman"/>
          <w:szCs w:val="24"/>
        </w:rPr>
        <w:t>en régime de liberté d’établissement</w:t>
      </w:r>
      <w:r w:rsidRPr="0003170E">
        <w:rPr>
          <w:rFonts w:ascii="Times New Roman" w:hAnsi="Times New Roman"/>
          <w:szCs w:val="24"/>
        </w:rPr>
        <w:t> ;</w:t>
      </w:r>
    </w:p>
    <w:p w14:paraId="04222580" w14:textId="77777777" w:rsidR="00CE11ED" w:rsidRPr="0003170E" w:rsidRDefault="00CE11ED" w:rsidP="00F844BF">
      <w:pPr>
        <w:rPr>
          <w:rFonts w:ascii="Times New Roman" w:hAnsi="Times New Roman"/>
          <w:szCs w:val="24"/>
        </w:rPr>
      </w:pPr>
    </w:p>
    <w:p w14:paraId="04222581" w14:textId="77777777" w:rsidR="00525B65" w:rsidRPr="0003170E" w:rsidRDefault="00525B65" w:rsidP="00F844BF">
      <w:pPr>
        <w:rPr>
          <w:rFonts w:ascii="Times New Roman" w:hAnsi="Times New Roman"/>
          <w:szCs w:val="24"/>
        </w:rPr>
      </w:pPr>
      <w:r w:rsidRPr="0003170E">
        <w:rPr>
          <w:rFonts w:ascii="Times New Roman" w:hAnsi="Times New Roman"/>
          <w:szCs w:val="24"/>
        </w:rPr>
        <w:t>c</w:t>
      </w:r>
      <w:r w:rsidR="00F844BF" w:rsidRPr="0003170E">
        <w:rPr>
          <w:rFonts w:ascii="Times New Roman" w:hAnsi="Times New Roman"/>
          <w:szCs w:val="24"/>
        </w:rPr>
        <w:t>) </w:t>
      </w:r>
      <w:r w:rsidR="00B878A0" w:rsidRPr="0003170E">
        <w:rPr>
          <w:rFonts w:ascii="Times New Roman" w:hAnsi="Times New Roman"/>
          <w:szCs w:val="24"/>
        </w:rPr>
        <w:t>L</w:t>
      </w:r>
      <w:r w:rsidRPr="0003170E">
        <w:rPr>
          <w:rFonts w:ascii="Times New Roman" w:hAnsi="Times New Roman"/>
          <w:szCs w:val="24"/>
        </w:rPr>
        <w:t>es documents constitutifs de l’organisme</w:t>
      </w:r>
      <w:r w:rsidR="001C3A4C" w:rsidRPr="0003170E">
        <w:rPr>
          <w:rFonts w:ascii="Times New Roman" w:hAnsi="Times New Roman"/>
          <w:szCs w:val="24"/>
        </w:rPr>
        <w:t> :</w:t>
      </w:r>
    </w:p>
    <w:p w14:paraId="4D45654B" w14:textId="77777777" w:rsidR="00096AE5" w:rsidRPr="0003170E" w:rsidRDefault="00096AE5" w:rsidP="00F844BF">
      <w:pPr>
        <w:rPr>
          <w:rFonts w:ascii="Times New Roman" w:hAnsi="Times New Roman"/>
          <w:szCs w:val="24"/>
        </w:rPr>
      </w:pPr>
    </w:p>
    <w:p w14:paraId="7A4BC6A9" w14:textId="79FBB3B0" w:rsidR="00096AE5" w:rsidRPr="0003170E" w:rsidRDefault="00525B65" w:rsidP="007740D7">
      <w:pPr>
        <w:rPr>
          <w:rFonts w:ascii="Times New Roman" w:hAnsi="Times New Roman"/>
          <w:szCs w:val="24"/>
        </w:rPr>
      </w:pPr>
      <w:r w:rsidRPr="0003170E">
        <w:rPr>
          <w:rFonts w:ascii="Times New Roman" w:hAnsi="Times New Roman"/>
          <w:szCs w:val="24"/>
          <w:u w:val="single"/>
        </w:rPr>
        <w:t xml:space="preserve">Pour les organismes relevant du </w:t>
      </w:r>
      <w:r w:rsidR="0003170E" w:rsidRPr="0003170E">
        <w:rPr>
          <w:rFonts w:ascii="Times New Roman" w:hAnsi="Times New Roman"/>
          <w:szCs w:val="24"/>
          <w:u w:val="single"/>
        </w:rPr>
        <w:t>Code</w:t>
      </w:r>
      <w:r w:rsidRPr="0003170E">
        <w:rPr>
          <w:rFonts w:ascii="Times New Roman" w:hAnsi="Times New Roman"/>
          <w:szCs w:val="24"/>
          <w:u w:val="single"/>
        </w:rPr>
        <w:t xml:space="preserve"> </w:t>
      </w:r>
      <w:r w:rsidR="00B3172C" w:rsidRPr="0003170E">
        <w:rPr>
          <w:rFonts w:ascii="Times New Roman" w:hAnsi="Times New Roman"/>
          <w:szCs w:val="24"/>
          <w:u w:val="single"/>
        </w:rPr>
        <w:t xml:space="preserve">des </w:t>
      </w:r>
      <w:r w:rsidR="00630104" w:rsidRPr="0003170E">
        <w:rPr>
          <w:rFonts w:ascii="Times New Roman" w:hAnsi="Times New Roman"/>
          <w:szCs w:val="24"/>
          <w:u w:val="single"/>
        </w:rPr>
        <w:t>assurances</w:t>
      </w:r>
      <w:r w:rsidR="007740D7" w:rsidRPr="0003170E">
        <w:rPr>
          <w:rFonts w:ascii="Times New Roman" w:hAnsi="Times New Roman"/>
          <w:szCs w:val="24"/>
        </w:rPr>
        <w:t>,</w:t>
      </w:r>
      <w:r w:rsidR="006777DF" w:rsidRPr="0003170E" w:rsidDel="006777DF">
        <w:rPr>
          <w:rFonts w:ascii="Times New Roman" w:hAnsi="Times New Roman"/>
          <w:szCs w:val="24"/>
        </w:rPr>
        <w:t xml:space="preserve"> </w:t>
      </w:r>
      <w:r w:rsidR="007740D7" w:rsidRPr="0003170E">
        <w:rPr>
          <w:rFonts w:ascii="Times New Roman" w:hAnsi="Times New Roman"/>
          <w:szCs w:val="24"/>
        </w:rPr>
        <w:t>un</w:t>
      </w:r>
      <w:r w:rsidRPr="0003170E">
        <w:rPr>
          <w:rFonts w:ascii="Times New Roman" w:hAnsi="Times New Roman"/>
          <w:szCs w:val="24"/>
        </w:rPr>
        <w:t xml:space="preserve"> des doubles de l’acte constitutif de l’organisme s’il est sous seing privé, ou une expédition</w:t>
      </w:r>
      <w:r w:rsidR="00465C23" w:rsidRPr="0003170E">
        <w:rPr>
          <w:rFonts w:ascii="Times New Roman" w:hAnsi="Times New Roman"/>
          <w:szCs w:val="24"/>
        </w:rPr>
        <w:t xml:space="preserve"> du document</w:t>
      </w:r>
      <w:r w:rsidRPr="0003170E">
        <w:rPr>
          <w:rFonts w:ascii="Times New Roman" w:hAnsi="Times New Roman"/>
          <w:szCs w:val="24"/>
        </w:rPr>
        <w:t xml:space="preserve"> s’il est authentique</w:t>
      </w:r>
      <w:r w:rsidR="003C380C" w:rsidRPr="0003170E">
        <w:rPr>
          <w:rFonts w:ascii="Times New Roman" w:hAnsi="Times New Roman"/>
          <w:szCs w:val="24"/>
        </w:rPr>
        <w:t xml:space="preserve"> et le justificatif officiel d’immatriculation au répertoire SIREN ;</w:t>
      </w:r>
    </w:p>
    <w:p w14:paraId="4811281F" w14:textId="28AE8AE6" w:rsidR="00096AE5" w:rsidRPr="0003170E" w:rsidRDefault="00525B65" w:rsidP="007740D7">
      <w:pPr>
        <w:rPr>
          <w:rFonts w:ascii="Times New Roman" w:hAnsi="Times New Roman"/>
          <w:szCs w:val="24"/>
        </w:rPr>
      </w:pPr>
      <w:r w:rsidRPr="0003170E">
        <w:rPr>
          <w:rFonts w:ascii="Times New Roman" w:hAnsi="Times New Roman"/>
          <w:szCs w:val="24"/>
          <w:u w:val="single"/>
        </w:rPr>
        <w:t xml:space="preserve">Pour les organismes relevant du </w:t>
      </w:r>
      <w:r w:rsidR="0003170E" w:rsidRPr="0003170E">
        <w:rPr>
          <w:rFonts w:ascii="Times New Roman" w:hAnsi="Times New Roman"/>
          <w:szCs w:val="24"/>
          <w:u w:val="single"/>
        </w:rPr>
        <w:t>Code</w:t>
      </w:r>
      <w:r w:rsidRPr="0003170E">
        <w:rPr>
          <w:rFonts w:ascii="Times New Roman" w:hAnsi="Times New Roman"/>
          <w:szCs w:val="24"/>
          <w:u w:val="single"/>
        </w:rPr>
        <w:t xml:space="preserve"> de la </w:t>
      </w:r>
      <w:r w:rsidR="00630104" w:rsidRPr="0003170E">
        <w:rPr>
          <w:rFonts w:ascii="Times New Roman" w:hAnsi="Times New Roman"/>
          <w:szCs w:val="24"/>
          <w:u w:val="single"/>
        </w:rPr>
        <w:t>mutualité</w:t>
      </w:r>
      <w:r w:rsidR="007740D7" w:rsidRPr="0003170E">
        <w:rPr>
          <w:rFonts w:ascii="Times New Roman" w:hAnsi="Times New Roman"/>
          <w:szCs w:val="24"/>
        </w:rPr>
        <w:t>,</w:t>
      </w:r>
      <w:r w:rsidR="006777DF" w:rsidRPr="0003170E" w:rsidDel="006777DF">
        <w:rPr>
          <w:rFonts w:ascii="Times New Roman" w:hAnsi="Times New Roman"/>
          <w:szCs w:val="24"/>
        </w:rPr>
        <w:t xml:space="preserve"> </w:t>
      </w:r>
      <w:r w:rsidR="002F6AB7" w:rsidRPr="0003170E">
        <w:rPr>
          <w:rFonts w:ascii="Times New Roman" w:hAnsi="Times New Roman"/>
          <w:szCs w:val="24"/>
        </w:rPr>
        <w:t xml:space="preserve">le justificatif officiel </w:t>
      </w:r>
      <w:r w:rsidR="00277EE4" w:rsidRPr="0003170E">
        <w:rPr>
          <w:rFonts w:ascii="Times New Roman" w:hAnsi="Times New Roman"/>
          <w:szCs w:val="24"/>
        </w:rPr>
        <w:t xml:space="preserve">d’immatriculation </w:t>
      </w:r>
      <w:r w:rsidR="00465C23" w:rsidRPr="0003170E">
        <w:rPr>
          <w:rFonts w:ascii="Times New Roman" w:hAnsi="Times New Roman"/>
          <w:szCs w:val="24"/>
        </w:rPr>
        <w:t>au répertoire SIREN</w:t>
      </w:r>
      <w:r w:rsidR="00277EE4" w:rsidRPr="0003170E">
        <w:rPr>
          <w:rFonts w:ascii="Times New Roman" w:hAnsi="Times New Roman"/>
          <w:szCs w:val="24"/>
        </w:rPr>
        <w:t xml:space="preserve">, conforme </w:t>
      </w:r>
      <w:r w:rsidR="00B61A96" w:rsidRPr="0003170E">
        <w:rPr>
          <w:rFonts w:ascii="Times New Roman" w:hAnsi="Times New Roman"/>
          <w:szCs w:val="24"/>
        </w:rPr>
        <w:t>aux</w:t>
      </w:r>
      <w:r w:rsidR="00277EE4" w:rsidRPr="0003170E">
        <w:rPr>
          <w:rFonts w:ascii="Times New Roman" w:hAnsi="Times New Roman"/>
          <w:szCs w:val="24"/>
        </w:rPr>
        <w:t xml:space="preserve"> article</w:t>
      </w:r>
      <w:r w:rsidR="00B61A96" w:rsidRPr="0003170E">
        <w:rPr>
          <w:rFonts w:ascii="Times New Roman" w:hAnsi="Times New Roman"/>
          <w:szCs w:val="24"/>
        </w:rPr>
        <w:t>s</w:t>
      </w:r>
      <w:r w:rsidR="00277EE4" w:rsidRPr="0003170E">
        <w:rPr>
          <w:rFonts w:ascii="Times New Roman" w:hAnsi="Times New Roman"/>
          <w:szCs w:val="24"/>
        </w:rPr>
        <w:t xml:space="preserve"> R. 414-1 et R. 414-2 au </w:t>
      </w:r>
      <w:r w:rsidR="0003170E" w:rsidRPr="0003170E">
        <w:rPr>
          <w:rFonts w:ascii="Times New Roman" w:hAnsi="Times New Roman"/>
          <w:szCs w:val="24"/>
        </w:rPr>
        <w:t>Code</w:t>
      </w:r>
      <w:r w:rsidR="00277EE4" w:rsidRPr="0003170E">
        <w:rPr>
          <w:rFonts w:ascii="Times New Roman" w:hAnsi="Times New Roman"/>
          <w:szCs w:val="24"/>
        </w:rPr>
        <w:t xml:space="preserve"> de la mutualité</w:t>
      </w:r>
      <w:r w:rsidR="00B61A96" w:rsidRPr="0003170E">
        <w:rPr>
          <w:rFonts w:ascii="Times New Roman" w:hAnsi="Times New Roman"/>
          <w:szCs w:val="24"/>
        </w:rPr>
        <w:t> ;</w:t>
      </w:r>
    </w:p>
    <w:p w14:paraId="553D084C" w14:textId="6261F4D0" w:rsidR="00096AE5" w:rsidRPr="0003170E" w:rsidRDefault="00525B65" w:rsidP="007740D7">
      <w:pPr>
        <w:rPr>
          <w:rFonts w:ascii="Times New Roman" w:hAnsi="Times New Roman"/>
          <w:szCs w:val="24"/>
        </w:rPr>
      </w:pPr>
      <w:r w:rsidRPr="0003170E">
        <w:rPr>
          <w:rFonts w:ascii="Times New Roman" w:hAnsi="Times New Roman"/>
          <w:szCs w:val="24"/>
          <w:u w:val="single"/>
        </w:rPr>
        <w:t xml:space="preserve">Pour les organismes relevant du </w:t>
      </w:r>
      <w:r w:rsidR="0003170E" w:rsidRPr="0003170E">
        <w:rPr>
          <w:rFonts w:ascii="Times New Roman" w:hAnsi="Times New Roman"/>
          <w:szCs w:val="24"/>
          <w:u w:val="single"/>
        </w:rPr>
        <w:t>Code</w:t>
      </w:r>
      <w:r w:rsidRPr="0003170E">
        <w:rPr>
          <w:rFonts w:ascii="Times New Roman" w:hAnsi="Times New Roman"/>
          <w:szCs w:val="24"/>
          <w:u w:val="single"/>
        </w:rPr>
        <w:t xml:space="preserve"> de la </w:t>
      </w:r>
      <w:r w:rsidR="00630104" w:rsidRPr="0003170E">
        <w:rPr>
          <w:rFonts w:ascii="Times New Roman" w:hAnsi="Times New Roman"/>
          <w:szCs w:val="24"/>
          <w:u w:val="single"/>
        </w:rPr>
        <w:t>sécurité sociale</w:t>
      </w:r>
      <w:r w:rsidR="007740D7" w:rsidRPr="0003170E">
        <w:rPr>
          <w:rFonts w:ascii="Times New Roman" w:hAnsi="Times New Roman"/>
          <w:szCs w:val="24"/>
        </w:rPr>
        <w:t>, la</w:t>
      </w:r>
      <w:r w:rsidRPr="0003170E">
        <w:rPr>
          <w:rFonts w:ascii="Times New Roman" w:hAnsi="Times New Roman"/>
          <w:szCs w:val="24"/>
        </w:rPr>
        <w:t xml:space="preserve"> convention, l'accord collectif ou l'accord ratifié et le récépissé de dépôt mentionnés au I de l'article R. 931-1-9 du </w:t>
      </w:r>
      <w:r w:rsidR="0003170E" w:rsidRPr="0003170E">
        <w:rPr>
          <w:rFonts w:ascii="Times New Roman" w:hAnsi="Times New Roman"/>
          <w:szCs w:val="24"/>
        </w:rPr>
        <w:t>Code</w:t>
      </w:r>
      <w:r w:rsidRPr="0003170E">
        <w:rPr>
          <w:rFonts w:ascii="Times New Roman" w:hAnsi="Times New Roman"/>
          <w:szCs w:val="24"/>
        </w:rPr>
        <w:t xml:space="preserve"> de la </w:t>
      </w:r>
      <w:r w:rsidR="006975AF">
        <w:rPr>
          <w:rFonts w:ascii="Times New Roman" w:hAnsi="Times New Roman"/>
          <w:szCs w:val="24"/>
        </w:rPr>
        <w:t>s</w:t>
      </w:r>
      <w:r w:rsidRPr="0003170E">
        <w:rPr>
          <w:rFonts w:ascii="Times New Roman" w:hAnsi="Times New Roman"/>
          <w:szCs w:val="24"/>
        </w:rPr>
        <w:t xml:space="preserve">écurité </w:t>
      </w:r>
      <w:r w:rsidR="006975AF">
        <w:rPr>
          <w:rFonts w:ascii="Times New Roman" w:hAnsi="Times New Roman"/>
          <w:szCs w:val="24"/>
        </w:rPr>
        <w:t>s</w:t>
      </w:r>
      <w:r w:rsidRPr="0003170E">
        <w:rPr>
          <w:rFonts w:ascii="Times New Roman" w:hAnsi="Times New Roman"/>
          <w:szCs w:val="24"/>
        </w:rPr>
        <w:t>ociale</w:t>
      </w:r>
      <w:r w:rsidR="00E868CE" w:rsidRPr="0003170E">
        <w:rPr>
          <w:rFonts w:ascii="Times New Roman" w:hAnsi="Times New Roman"/>
          <w:szCs w:val="24"/>
        </w:rPr>
        <w:t>, le cas échéant</w:t>
      </w:r>
      <w:r w:rsidR="003C380C" w:rsidRPr="0003170E">
        <w:rPr>
          <w:rFonts w:ascii="Times New Roman" w:hAnsi="Times New Roman"/>
          <w:szCs w:val="24"/>
        </w:rPr>
        <w:t xml:space="preserve"> ainsi que le justificatif officiel d’immatriculation au répertoire SIREN.</w:t>
      </w:r>
    </w:p>
    <w:p w14:paraId="04222585" w14:textId="125B9305" w:rsidR="00534DEC" w:rsidRPr="0003170E" w:rsidRDefault="002F6AB7" w:rsidP="00F844BF">
      <w:pPr>
        <w:rPr>
          <w:rFonts w:ascii="Times New Roman" w:hAnsi="Times New Roman"/>
          <w:szCs w:val="24"/>
        </w:rPr>
      </w:pPr>
      <w:r w:rsidRPr="0003170E">
        <w:rPr>
          <w:rFonts w:ascii="Times New Roman" w:hAnsi="Times New Roman"/>
          <w:szCs w:val="24"/>
        </w:rPr>
        <w:t>De plus</w:t>
      </w:r>
      <w:r w:rsidR="00A33B6A" w:rsidRPr="0003170E">
        <w:rPr>
          <w:rFonts w:ascii="Times New Roman" w:hAnsi="Times New Roman"/>
          <w:szCs w:val="24"/>
        </w:rPr>
        <w:t xml:space="preserve">, l’identifiant international d’entité juridique doit être fourni par </w:t>
      </w:r>
      <w:r w:rsidR="00287914" w:rsidRPr="0003170E">
        <w:rPr>
          <w:rFonts w:ascii="Times New Roman" w:hAnsi="Times New Roman"/>
          <w:szCs w:val="24"/>
        </w:rPr>
        <w:t>les organismes</w:t>
      </w:r>
      <w:r w:rsidR="00A33B6A" w:rsidRPr="0003170E">
        <w:rPr>
          <w:rFonts w:ascii="Times New Roman" w:hAnsi="Times New Roman"/>
          <w:szCs w:val="24"/>
        </w:rPr>
        <w:t xml:space="preserve"> d’assurance et de réassurance</w:t>
      </w:r>
      <w:r w:rsidR="00287914" w:rsidRPr="0003170E">
        <w:rPr>
          <w:rFonts w:ascii="Times New Roman" w:hAnsi="Times New Roman"/>
          <w:szCs w:val="24"/>
        </w:rPr>
        <w:t xml:space="preserve"> assujettis</w:t>
      </w:r>
      <w:r w:rsidR="00A33B6A" w:rsidRPr="0003170E">
        <w:rPr>
          <w:rFonts w:ascii="Times New Roman" w:hAnsi="Times New Roman"/>
          <w:szCs w:val="24"/>
        </w:rPr>
        <w:t>,</w:t>
      </w:r>
      <w:r w:rsidR="00287914" w:rsidRPr="0003170E">
        <w:rPr>
          <w:rFonts w:ascii="Times New Roman" w:hAnsi="Times New Roman"/>
          <w:szCs w:val="24"/>
        </w:rPr>
        <w:t xml:space="preserve"> dans les</w:t>
      </w:r>
      <w:r w:rsidR="00A33B6A" w:rsidRPr="0003170E">
        <w:rPr>
          <w:rFonts w:ascii="Times New Roman" w:hAnsi="Times New Roman"/>
          <w:szCs w:val="24"/>
        </w:rPr>
        <w:t xml:space="preserve"> conditions</w:t>
      </w:r>
      <w:r w:rsidR="00287914" w:rsidRPr="0003170E">
        <w:rPr>
          <w:rFonts w:ascii="Times New Roman" w:hAnsi="Times New Roman"/>
          <w:szCs w:val="24"/>
        </w:rPr>
        <w:t xml:space="preserve"> </w:t>
      </w:r>
      <w:r w:rsidR="00B61A96" w:rsidRPr="0003170E">
        <w:rPr>
          <w:rFonts w:ascii="Times New Roman" w:hAnsi="Times New Roman"/>
          <w:szCs w:val="24"/>
        </w:rPr>
        <w:t>prévu</w:t>
      </w:r>
      <w:r w:rsidR="00A33B6A" w:rsidRPr="0003170E">
        <w:rPr>
          <w:rFonts w:ascii="Times New Roman" w:hAnsi="Times New Roman"/>
          <w:szCs w:val="24"/>
        </w:rPr>
        <w:t>es</w:t>
      </w:r>
      <w:r w:rsidR="0003170E">
        <w:rPr>
          <w:rFonts w:ascii="Times New Roman" w:hAnsi="Times New Roman"/>
          <w:szCs w:val="24"/>
        </w:rPr>
        <w:t xml:space="preserve"> par l’instruction n° 2015</w:t>
      </w:r>
      <w:r w:rsidR="0003170E">
        <w:rPr>
          <w:rFonts w:ascii="Times New Roman" w:hAnsi="Times New Roman"/>
          <w:szCs w:val="24"/>
        </w:rPr>
        <w:noBreakHyphen/>
        <w:t>I</w:t>
      </w:r>
      <w:r w:rsidR="0003170E">
        <w:rPr>
          <w:rFonts w:ascii="Times New Roman" w:hAnsi="Times New Roman"/>
          <w:szCs w:val="24"/>
        </w:rPr>
        <w:noBreakHyphen/>
      </w:r>
      <w:r w:rsidR="00B61A96" w:rsidRPr="0003170E">
        <w:rPr>
          <w:rFonts w:ascii="Times New Roman" w:hAnsi="Times New Roman"/>
          <w:szCs w:val="24"/>
        </w:rPr>
        <w:t>12</w:t>
      </w:r>
      <w:r w:rsidR="00A33B6A" w:rsidRPr="0003170E">
        <w:rPr>
          <w:rFonts w:ascii="Times New Roman" w:hAnsi="Times New Roman"/>
          <w:szCs w:val="24"/>
        </w:rPr>
        <w:t>.</w:t>
      </w:r>
    </w:p>
    <w:p w14:paraId="04222586" w14:textId="77777777" w:rsidR="00277EE4" w:rsidRPr="0003170E" w:rsidRDefault="00277EE4" w:rsidP="00F844BF">
      <w:pPr>
        <w:rPr>
          <w:rFonts w:ascii="Times New Roman" w:hAnsi="Times New Roman"/>
          <w:szCs w:val="24"/>
          <w:u w:val="single"/>
        </w:rPr>
      </w:pPr>
    </w:p>
    <w:p w14:paraId="04222587" w14:textId="1F0491BC" w:rsidR="00525B65" w:rsidRPr="0003170E" w:rsidRDefault="0063717B" w:rsidP="00F844BF">
      <w:pPr>
        <w:rPr>
          <w:rFonts w:ascii="Times New Roman" w:hAnsi="Times New Roman"/>
          <w:szCs w:val="24"/>
        </w:rPr>
      </w:pPr>
      <w:r w:rsidRPr="0003170E">
        <w:rPr>
          <w:rFonts w:ascii="Times New Roman" w:hAnsi="Times New Roman"/>
          <w:szCs w:val="24"/>
        </w:rPr>
        <w:t xml:space="preserve">d) </w:t>
      </w:r>
      <w:r w:rsidR="00B878A0" w:rsidRPr="0003170E">
        <w:rPr>
          <w:rFonts w:ascii="Times New Roman" w:hAnsi="Times New Roman"/>
          <w:szCs w:val="24"/>
        </w:rPr>
        <w:t>L</w:t>
      </w:r>
      <w:r w:rsidRPr="0003170E">
        <w:rPr>
          <w:rFonts w:ascii="Times New Roman" w:hAnsi="Times New Roman"/>
          <w:szCs w:val="24"/>
        </w:rPr>
        <w:t>e procès-verbal de l’assemblée générale constitutive</w:t>
      </w:r>
      <w:r w:rsidR="00465C23" w:rsidRPr="0003170E">
        <w:rPr>
          <w:rFonts w:ascii="Times New Roman" w:hAnsi="Times New Roman"/>
          <w:szCs w:val="24"/>
        </w:rPr>
        <w:t xml:space="preserve"> (sauf pour les IP soumis aux dispositions de l’article </w:t>
      </w:r>
      <w:r w:rsidR="00524EF1" w:rsidRPr="0003170E">
        <w:rPr>
          <w:rFonts w:ascii="Times New Roman" w:hAnsi="Times New Roman"/>
          <w:szCs w:val="24"/>
        </w:rPr>
        <w:t xml:space="preserve">R. 931-1-3 du </w:t>
      </w:r>
      <w:r w:rsidR="0003170E" w:rsidRPr="0003170E">
        <w:rPr>
          <w:rFonts w:ascii="Times New Roman" w:hAnsi="Times New Roman"/>
          <w:szCs w:val="24"/>
        </w:rPr>
        <w:t>Code</w:t>
      </w:r>
      <w:r w:rsidR="00524EF1" w:rsidRPr="0003170E">
        <w:rPr>
          <w:rFonts w:ascii="Times New Roman" w:hAnsi="Times New Roman"/>
          <w:szCs w:val="24"/>
        </w:rPr>
        <w:t xml:space="preserve"> de la sécurité sociale)</w:t>
      </w:r>
      <w:r w:rsidR="007820C3" w:rsidRPr="0003170E">
        <w:rPr>
          <w:rFonts w:ascii="Times New Roman" w:hAnsi="Times New Roman"/>
          <w:szCs w:val="24"/>
        </w:rPr>
        <w:t> ;</w:t>
      </w:r>
    </w:p>
    <w:p w14:paraId="04222588" w14:textId="77777777" w:rsidR="00534DEC" w:rsidRPr="0003170E" w:rsidRDefault="00534DEC" w:rsidP="00F844BF">
      <w:pPr>
        <w:rPr>
          <w:rFonts w:ascii="Times New Roman" w:hAnsi="Times New Roman"/>
          <w:szCs w:val="24"/>
        </w:rPr>
      </w:pPr>
    </w:p>
    <w:p w14:paraId="04222589" w14:textId="77777777" w:rsidR="00F844BF" w:rsidRPr="0003170E" w:rsidRDefault="0049610D" w:rsidP="00F844BF">
      <w:pPr>
        <w:rPr>
          <w:rFonts w:ascii="Times New Roman" w:hAnsi="Times New Roman"/>
          <w:szCs w:val="24"/>
        </w:rPr>
      </w:pPr>
      <w:r w:rsidRPr="0003170E">
        <w:rPr>
          <w:rFonts w:ascii="Times New Roman" w:hAnsi="Times New Roman"/>
          <w:szCs w:val="24"/>
        </w:rPr>
        <w:t>e</w:t>
      </w:r>
      <w:r w:rsidR="00F844BF" w:rsidRPr="0003170E">
        <w:rPr>
          <w:rFonts w:ascii="Times New Roman" w:hAnsi="Times New Roman"/>
          <w:szCs w:val="24"/>
        </w:rPr>
        <w:t>) Un exemplaire des statuts ;</w:t>
      </w:r>
    </w:p>
    <w:p w14:paraId="0422258A" w14:textId="77777777" w:rsidR="00CE11ED" w:rsidRPr="0003170E" w:rsidRDefault="00CE11ED" w:rsidP="00F844BF">
      <w:pPr>
        <w:rPr>
          <w:rFonts w:ascii="Times New Roman" w:hAnsi="Times New Roman"/>
          <w:szCs w:val="24"/>
        </w:rPr>
      </w:pPr>
    </w:p>
    <w:p w14:paraId="0422258B" w14:textId="77777777" w:rsidR="003F5764" w:rsidRDefault="0049610D" w:rsidP="0015462A">
      <w:pPr>
        <w:rPr>
          <w:rFonts w:ascii="Times New Roman" w:hAnsi="Times New Roman"/>
          <w:szCs w:val="24"/>
        </w:rPr>
      </w:pPr>
      <w:r w:rsidRPr="0003170E">
        <w:rPr>
          <w:rFonts w:ascii="Times New Roman" w:hAnsi="Times New Roman"/>
          <w:szCs w:val="24"/>
        </w:rPr>
        <w:t>f</w:t>
      </w:r>
      <w:r w:rsidR="00F844BF" w:rsidRPr="0003170E">
        <w:rPr>
          <w:rFonts w:ascii="Times New Roman" w:hAnsi="Times New Roman"/>
          <w:szCs w:val="24"/>
        </w:rPr>
        <w:t>)</w:t>
      </w:r>
      <w:r w:rsidR="003F5764" w:rsidRPr="0003170E">
        <w:rPr>
          <w:rFonts w:ascii="Times New Roman" w:hAnsi="Times New Roman"/>
          <w:szCs w:val="24"/>
        </w:rPr>
        <w:t xml:space="preserve"> Les documents suivants :</w:t>
      </w:r>
    </w:p>
    <w:p w14:paraId="0D578AFA" w14:textId="77777777" w:rsidR="0003170E" w:rsidRPr="0003170E" w:rsidRDefault="0003170E" w:rsidP="0015462A">
      <w:pPr>
        <w:rPr>
          <w:rFonts w:ascii="Times New Roman" w:hAnsi="Times New Roman"/>
          <w:szCs w:val="24"/>
        </w:rPr>
      </w:pPr>
    </w:p>
    <w:p w14:paraId="0422258C" w14:textId="77777777" w:rsidR="003F5764" w:rsidRPr="0003170E" w:rsidRDefault="00F844BF" w:rsidP="003F5764">
      <w:pPr>
        <w:pStyle w:val="Paragraphedeliste"/>
        <w:numPr>
          <w:ilvl w:val="0"/>
          <w:numId w:val="3"/>
        </w:numPr>
        <w:rPr>
          <w:sz w:val="24"/>
          <w:szCs w:val="24"/>
        </w:rPr>
      </w:pPr>
      <w:r w:rsidRPr="0003170E">
        <w:rPr>
          <w:sz w:val="24"/>
          <w:szCs w:val="24"/>
        </w:rPr>
        <w:t xml:space="preserve">La liste des membres du conseil d’administration </w:t>
      </w:r>
      <w:r w:rsidR="00594C27" w:rsidRPr="0003170E">
        <w:rPr>
          <w:sz w:val="24"/>
          <w:szCs w:val="24"/>
        </w:rPr>
        <w:t>ou du</w:t>
      </w:r>
      <w:r w:rsidRPr="0003170E">
        <w:rPr>
          <w:sz w:val="24"/>
          <w:szCs w:val="24"/>
        </w:rPr>
        <w:t xml:space="preserve"> conseil de surveillance.</w:t>
      </w:r>
      <w:r w:rsidR="00594C27" w:rsidRPr="0003170E">
        <w:rPr>
          <w:sz w:val="24"/>
          <w:szCs w:val="24"/>
        </w:rPr>
        <w:t xml:space="preserve"> </w:t>
      </w:r>
    </w:p>
    <w:p w14:paraId="2174400D" w14:textId="77777777" w:rsidR="00096AE5" w:rsidRPr="0003170E" w:rsidRDefault="00096AE5" w:rsidP="0003170E">
      <w:pPr>
        <w:pStyle w:val="Paragraphedeliste"/>
        <w:rPr>
          <w:sz w:val="24"/>
          <w:szCs w:val="24"/>
        </w:rPr>
      </w:pPr>
    </w:p>
    <w:p w14:paraId="0422258D" w14:textId="0614F1E9" w:rsidR="00CB2C51" w:rsidRPr="0003170E" w:rsidRDefault="007820C3" w:rsidP="00CB2C51">
      <w:pPr>
        <w:pStyle w:val="Paragraphedeliste"/>
        <w:numPr>
          <w:ilvl w:val="0"/>
          <w:numId w:val="3"/>
        </w:numPr>
        <w:rPr>
          <w:sz w:val="24"/>
          <w:szCs w:val="24"/>
        </w:rPr>
      </w:pPr>
      <w:r w:rsidRPr="0003170E">
        <w:rPr>
          <w:sz w:val="24"/>
          <w:szCs w:val="24"/>
          <w:u w:val="single"/>
        </w:rPr>
        <w:t>Pour les</w:t>
      </w:r>
      <w:r w:rsidR="00E868CE" w:rsidRPr="0003170E">
        <w:rPr>
          <w:sz w:val="24"/>
          <w:szCs w:val="24"/>
          <w:u w:val="single"/>
        </w:rPr>
        <w:t xml:space="preserve"> organismes relevant du régime dit « Solvabilité II »</w:t>
      </w:r>
      <w:r w:rsidRPr="0003170E">
        <w:rPr>
          <w:sz w:val="24"/>
          <w:szCs w:val="24"/>
          <w:u w:val="single"/>
        </w:rPr>
        <w:t xml:space="preserve"> mentionnés </w:t>
      </w:r>
      <w:r w:rsidR="00EB77D3" w:rsidRPr="0003170E">
        <w:rPr>
          <w:sz w:val="24"/>
          <w:szCs w:val="24"/>
          <w:u w:val="single"/>
        </w:rPr>
        <w:t xml:space="preserve">aux </w:t>
      </w:r>
      <w:r w:rsidRPr="0003170E">
        <w:rPr>
          <w:sz w:val="24"/>
          <w:szCs w:val="24"/>
          <w:u w:val="single"/>
        </w:rPr>
        <w:t>article</w:t>
      </w:r>
      <w:r w:rsidR="00EB77D3" w:rsidRPr="0003170E">
        <w:rPr>
          <w:sz w:val="24"/>
          <w:szCs w:val="24"/>
          <w:u w:val="single"/>
        </w:rPr>
        <w:t>s</w:t>
      </w:r>
      <w:r w:rsidR="00513555" w:rsidRPr="0003170E">
        <w:rPr>
          <w:sz w:val="24"/>
          <w:szCs w:val="24"/>
          <w:u w:val="single"/>
        </w:rPr>
        <w:t xml:space="preserve"> </w:t>
      </w:r>
      <w:r w:rsidRPr="0003170E">
        <w:rPr>
          <w:sz w:val="24"/>
          <w:szCs w:val="24"/>
          <w:u w:val="single"/>
        </w:rPr>
        <w:t>L.</w:t>
      </w:r>
      <w:r w:rsidR="0003170E">
        <w:rPr>
          <w:sz w:val="24"/>
          <w:szCs w:val="24"/>
          <w:u w:val="single"/>
        </w:rPr>
        <w:t> </w:t>
      </w:r>
      <w:r w:rsidRPr="0003170E">
        <w:rPr>
          <w:sz w:val="24"/>
          <w:szCs w:val="24"/>
          <w:u w:val="single"/>
        </w:rPr>
        <w:t>310-3-1</w:t>
      </w:r>
      <w:r w:rsidR="00513555" w:rsidRPr="0003170E">
        <w:rPr>
          <w:sz w:val="24"/>
          <w:szCs w:val="24"/>
          <w:u w:val="single"/>
        </w:rPr>
        <w:t xml:space="preserve"> du </w:t>
      </w:r>
      <w:r w:rsidR="0003170E" w:rsidRPr="0003170E">
        <w:rPr>
          <w:sz w:val="24"/>
          <w:szCs w:val="24"/>
          <w:u w:val="single"/>
        </w:rPr>
        <w:t>Code</w:t>
      </w:r>
      <w:r w:rsidR="00513555" w:rsidRPr="0003170E">
        <w:rPr>
          <w:sz w:val="24"/>
          <w:szCs w:val="24"/>
          <w:u w:val="single"/>
        </w:rPr>
        <w:t xml:space="preserve"> des assurances</w:t>
      </w:r>
      <w:r w:rsidR="0050647E" w:rsidRPr="0003170E">
        <w:rPr>
          <w:sz w:val="24"/>
          <w:szCs w:val="24"/>
          <w:u w:val="single"/>
        </w:rPr>
        <w:t xml:space="preserve">, L. 211-10 du </w:t>
      </w:r>
      <w:r w:rsidR="006975AF">
        <w:rPr>
          <w:sz w:val="24"/>
          <w:szCs w:val="24"/>
          <w:u w:val="single"/>
        </w:rPr>
        <w:t>C</w:t>
      </w:r>
      <w:r w:rsidR="0050647E" w:rsidRPr="0003170E">
        <w:rPr>
          <w:sz w:val="24"/>
          <w:szCs w:val="24"/>
          <w:u w:val="single"/>
        </w:rPr>
        <w:t>ode de la mutualité et L. 9</w:t>
      </w:r>
      <w:r w:rsidR="003D27F2" w:rsidRPr="0003170E">
        <w:rPr>
          <w:sz w:val="24"/>
          <w:szCs w:val="24"/>
          <w:u w:val="single"/>
        </w:rPr>
        <w:t>31-6</w:t>
      </w:r>
      <w:r w:rsidR="0050647E" w:rsidRPr="0003170E">
        <w:rPr>
          <w:sz w:val="24"/>
          <w:szCs w:val="24"/>
          <w:u w:val="single"/>
        </w:rPr>
        <w:t xml:space="preserve"> du </w:t>
      </w:r>
      <w:r w:rsidR="0003170E" w:rsidRPr="0003170E">
        <w:rPr>
          <w:sz w:val="24"/>
          <w:szCs w:val="24"/>
          <w:u w:val="single"/>
        </w:rPr>
        <w:t>Code</w:t>
      </w:r>
      <w:r w:rsidR="0050647E" w:rsidRPr="0003170E">
        <w:rPr>
          <w:sz w:val="24"/>
          <w:szCs w:val="24"/>
          <w:u w:val="single"/>
        </w:rPr>
        <w:t xml:space="preserve"> de la sécurité sociale</w:t>
      </w:r>
      <w:r w:rsidR="00513555" w:rsidRPr="0003170E">
        <w:rPr>
          <w:sz w:val="24"/>
          <w:szCs w:val="24"/>
        </w:rPr>
        <w:t>, les organismes doivent indiquer le nom et les fonctions au sein de l’organisme des dirigeants effectifs</w:t>
      </w:r>
      <w:r w:rsidR="0050647E" w:rsidRPr="0003170E">
        <w:rPr>
          <w:sz w:val="24"/>
          <w:szCs w:val="24"/>
        </w:rPr>
        <w:t xml:space="preserve"> et fournissent</w:t>
      </w:r>
      <w:r w:rsidR="00CF7101" w:rsidRPr="0003170E">
        <w:rPr>
          <w:sz w:val="24"/>
          <w:szCs w:val="24"/>
        </w:rPr>
        <w:t xml:space="preserve"> le</w:t>
      </w:r>
      <w:r w:rsidR="00FD7723" w:rsidRPr="0003170E">
        <w:rPr>
          <w:sz w:val="24"/>
          <w:szCs w:val="24"/>
        </w:rPr>
        <w:t>s</w:t>
      </w:r>
      <w:r w:rsidR="00B878A0" w:rsidRPr="0003170E">
        <w:rPr>
          <w:sz w:val="24"/>
          <w:szCs w:val="24"/>
        </w:rPr>
        <w:t xml:space="preserve"> </w:t>
      </w:r>
      <w:r w:rsidR="00513555" w:rsidRPr="0003170E">
        <w:rPr>
          <w:sz w:val="24"/>
          <w:szCs w:val="24"/>
        </w:rPr>
        <w:t>dossier</w:t>
      </w:r>
      <w:r w:rsidR="00FF56F9" w:rsidRPr="0003170E">
        <w:rPr>
          <w:sz w:val="24"/>
          <w:szCs w:val="24"/>
        </w:rPr>
        <w:t>s</w:t>
      </w:r>
      <w:r w:rsidR="00FD7723" w:rsidRPr="0003170E">
        <w:rPr>
          <w:sz w:val="24"/>
          <w:szCs w:val="24"/>
        </w:rPr>
        <w:t xml:space="preserve"> </w:t>
      </w:r>
      <w:r w:rsidR="00513555" w:rsidRPr="0003170E">
        <w:rPr>
          <w:sz w:val="24"/>
          <w:szCs w:val="24"/>
        </w:rPr>
        <w:t>prévu</w:t>
      </w:r>
      <w:r w:rsidR="00FD7723" w:rsidRPr="0003170E">
        <w:rPr>
          <w:sz w:val="24"/>
          <w:szCs w:val="24"/>
        </w:rPr>
        <w:t>s</w:t>
      </w:r>
      <w:r w:rsidR="00513555" w:rsidRPr="0003170E">
        <w:rPr>
          <w:sz w:val="24"/>
          <w:szCs w:val="24"/>
        </w:rPr>
        <w:t xml:space="preserve"> dans l’instruction n° </w:t>
      </w:r>
      <w:r w:rsidR="00FD7723" w:rsidRPr="0003170E">
        <w:rPr>
          <w:sz w:val="24"/>
          <w:szCs w:val="24"/>
        </w:rPr>
        <w:t>2015</w:t>
      </w:r>
      <w:r w:rsidR="00353B4A" w:rsidRPr="0003170E">
        <w:rPr>
          <w:sz w:val="24"/>
          <w:szCs w:val="24"/>
        </w:rPr>
        <w:t>-</w:t>
      </w:r>
      <w:r w:rsidR="00E868CE" w:rsidRPr="0003170E">
        <w:rPr>
          <w:sz w:val="24"/>
          <w:szCs w:val="24"/>
        </w:rPr>
        <w:t>I-03 relative aux formulaires de nomination ou de renouvellement de dirigeant effectif ou de responsable de fonction clef des organismes du secteur assurance</w:t>
      </w:r>
      <w:r w:rsidR="00FF56F9" w:rsidRPr="0003170E">
        <w:rPr>
          <w:sz w:val="24"/>
          <w:szCs w:val="24"/>
        </w:rPr>
        <w:t> ;</w:t>
      </w:r>
    </w:p>
    <w:p w14:paraId="03C9F08B" w14:textId="77777777" w:rsidR="00096AE5" w:rsidRDefault="00096AE5" w:rsidP="0003170E">
      <w:pPr>
        <w:rPr>
          <w:szCs w:val="24"/>
        </w:rPr>
      </w:pPr>
    </w:p>
    <w:p w14:paraId="7D5675A8" w14:textId="77777777" w:rsidR="00CE7ED7" w:rsidRPr="0003170E" w:rsidRDefault="00CE7ED7" w:rsidP="0003170E">
      <w:pPr>
        <w:rPr>
          <w:szCs w:val="24"/>
        </w:rPr>
      </w:pPr>
      <w:bookmarkStart w:id="0" w:name="_GoBack"/>
      <w:bookmarkEnd w:id="0"/>
    </w:p>
    <w:p w14:paraId="0422258E" w14:textId="4BBB2DCD" w:rsidR="003F5764" w:rsidRPr="0003170E" w:rsidRDefault="00E868CE" w:rsidP="00CB2C51">
      <w:pPr>
        <w:pStyle w:val="Paragraphedeliste"/>
        <w:numPr>
          <w:ilvl w:val="0"/>
          <w:numId w:val="3"/>
        </w:numPr>
        <w:rPr>
          <w:sz w:val="24"/>
          <w:szCs w:val="24"/>
        </w:rPr>
      </w:pPr>
      <w:r w:rsidRPr="0003170E">
        <w:rPr>
          <w:sz w:val="24"/>
          <w:szCs w:val="24"/>
          <w:u w:val="single"/>
        </w:rPr>
        <w:lastRenderedPageBreak/>
        <w:t xml:space="preserve">Pour les organismes ne relevant pas du régime dit « Solvabilité II » mentionnés </w:t>
      </w:r>
      <w:r w:rsidR="00EB77D3" w:rsidRPr="0003170E">
        <w:rPr>
          <w:sz w:val="24"/>
          <w:szCs w:val="24"/>
          <w:u w:val="single"/>
        </w:rPr>
        <w:t>aux articles</w:t>
      </w:r>
      <w:r w:rsidRPr="0003170E">
        <w:rPr>
          <w:sz w:val="24"/>
          <w:szCs w:val="24"/>
          <w:u w:val="single"/>
        </w:rPr>
        <w:t xml:space="preserve"> L. 310-3-2 du </w:t>
      </w:r>
      <w:r w:rsidR="0003170E" w:rsidRPr="0003170E">
        <w:rPr>
          <w:sz w:val="24"/>
          <w:szCs w:val="24"/>
          <w:u w:val="single"/>
        </w:rPr>
        <w:t>Code</w:t>
      </w:r>
      <w:r w:rsidRPr="0003170E">
        <w:rPr>
          <w:sz w:val="24"/>
          <w:szCs w:val="24"/>
          <w:u w:val="single"/>
        </w:rPr>
        <w:t xml:space="preserve"> des assurances, L. 211-11 du </w:t>
      </w:r>
      <w:r w:rsidR="0003170E" w:rsidRPr="0003170E">
        <w:rPr>
          <w:sz w:val="24"/>
          <w:szCs w:val="24"/>
          <w:u w:val="single"/>
        </w:rPr>
        <w:t>Code</w:t>
      </w:r>
      <w:r w:rsidRPr="0003170E">
        <w:rPr>
          <w:sz w:val="24"/>
          <w:szCs w:val="24"/>
          <w:u w:val="single"/>
        </w:rPr>
        <w:t xml:space="preserve"> de la mutualité et L.</w:t>
      </w:r>
      <w:r w:rsidR="0003170E">
        <w:rPr>
          <w:sz w:val="24"/>
          <w:szCs w:val="24"/>
          <w:u w:val="single"/>
        </w:rPr>
        <w:t> </w:t>
      </w:r>
      <w:r w:rsidRPr="0003170E">
        <w:rPr>
          <w:sz w:val="24"/>
          <w:szCs w:val="24"/>
          <w:u w:val="single"/>
        </w:rPr>
        <w:t xml:space="preserve">931-6-1 du </w:t>
      </w:r>
      <w:r w:rsidR="0003170E" w:rsidRPr="0003170E">
        <w:rPr>
          <w:sz w:val="24"/>
          <w:szCs w:val="24"/>
          <w:u w:val="single"/>
        </w:rPr>
        <w:t>Code</w:t>
      </w:r>
      <w:r w:rsidRPr="0003170E">
        <w:rPr>
          <w:sz w:val="24"/>
          <w:szCs w:val="24"/>
          <w:u w:val="single"/>
        </w:rPr>
        <w:t xml:space="preserve"> de la sécurité sociale</w:t>
      </w:r>
      <w:r w:rsidRPr="0003170E">
        <w:rPr>
          <w:sz w:val="24"/>
          <w:szCs w:val="24"/>
        </w:rPr>
        <w:t>, les dossiers prévus dans l’instruction n°</w:t>
      </w:r>
      <w:r w:rsidR="0003170E">
        <w:rPr>
          <w:sz w:val="24"/>
          <w:szCs w:val="24"/>
        </w:rPr>
        <w:t> </w:t>
      </w:r>
      <w:r w:rsidRPr="0003170E">
        <w:rPr>
          <w:sz w:val="24"/>
          <w:szCs w:val="24"/>
        </w:rPr>
        <w:t>2015</w:t>
      </w:r>
      <w:r w:rsidR="0038066D" w:rsidRPr="0003170E">
        <w:rPr>
          <w:sz w:val="24"/>
          <w:szCs w:val="24"/>
        </w:rPr>
        <w:t>-</w:t>
      </w:r>
      <w:r w:rsidRPr="0003170E">
        <w:rPr>
          <w:sz w:val="24"/>
          <w:szCs w:val="24"/>
        </w:rPr>
        <w:t>I</w:t>
      </w:r>
      <w:r w:rsidR="00353B4A" w:rsidRPr="0003170E">
        <w:rPr>
          <w:sz w:val="24"/>
          <w:szCs w:val="24"/>
        </w:rPr>
        <w:t>-</w:t>
      </w:r>
      <w:r w:rsidRPr="0003170E">
        <w:rPr>
          <w:sz w:val="24"/>
          <w:szCs w:val="24"/>
        </w:rPr>
        <w:t>02</w:t>
      </w:r>
      <w:r w:rsidR="00353B4A" w:rsidRPr="0003170E">
        <w:rPr>
          <w:sz w:val="24"/>
          <w:szCs w:val="24"/>
        </w:rPr>
        <w:t xml:space="preserve"> </w:t>
      </w:r>
      <w:r w:rsidRPr="0003170E">
        <w:rPr>
          <w:sz w:val="24"/>
          <w:szCs w:val="24"/>
        </w:rPr>
        <w:t>relative au formulaire de nomination ou de renouvellement de dirigeant des organismes du secteur assuran</w:t>
      </w:r>
      <w:r w:rsidR="0036480F">
        <w:rPr>
          <w:sz w:val="24"/>
          <w:szCs w:val="24"/>
        </w:rPr>
        <w:t xml:space="preserve">ce, pour le directeur général, </w:t>
      </w:r>
      <w:r w:rsidRPr="0003170E">
        <w:rPr>
          <w:sz w:val="24"/>
          <w:szCs w:val="24"/>
        </w:rPr>
        <w:t xml:space="preserve">les directeurs généraux délégués, le directeur général unique, les membres du directoire ou le dirigeant ainsi que de toute personne appelée à exercer des fonctions équivalentes. </w:t>
      </w:r>
    </w:p>
    <w:p w14:paraId="56028F05" w14:textId="77777777" w:rsidR="00096AE5" w:rsidRPr="0003170E" w:rsidRDefault="00096AE5" w:rsidP="0003170E">
      <w:pPr>
        <w:rPr>
          <w:szCs w:val="24"/>
        </w:rPr>
      </w:pPr>
    </w:p>
    <w:p w14:paraId="0422258F" w14:textId="77777777" w:rsidR="00F844BF" w:rsidRPr="0003170E" w:rsidRDefault="00FF56F9" w:rsidP="00F844BF">
      <w:pPr>
        <w:rPr>
          <w:rFonts w:ascii="Times New Roman" w:hAnsi="Times New Roman"/>
          <w:szCs w:val="24"/>
        </w:rPr>
      </w:pPr>
      <w:r w:rsidRPr="0003170E">
        <w:rPr>
          <w:rFonts w:ascii="Times New Roman" w:hAnsi="Times New Roman"/>
          <w:szCs w:val="24"/>
        </w:rPr>
        <w:t>g</w:t>
      </w:r>
      <w:r w:rsidR="00F844BF" w:rsidRPr="0003170E">
        <w:rPr>
          <w:rFonts w:ascii="Times New Roman" w:hAnsi="Times New Roman"/>
          <w:szCs w:val="24"/>
        </w:rPr>
        <w:t>) Un programme d’activités comprenant les pièces suivantes :</w:t>
      </w:r>
    </w:p>
    <w:p w14:paraId="04222590" w14:textId="77777777" w:rsidR="00CE11ED" w:rsidRPr="0003170E" w:rsidRDefault="00CE11ED" w:rsidP="00F844BF">
      <w:pPr>
        <w:rPr>
          <w:rFonts w:ascii="Times New Roman" w:hAnsi="Times New Roman"/>
          <w:szCs w:val="24"/>
        </w:rPr>
      </w:pPr>
    </w:p>
    <w:p w14:paraId="04222591" w14:textId="28F52F34" w:rsidR="00F844BF" w:rsidRPr="0003170E" w:rsidRDefault="00F844BF" w:rsidP="00EB77D3">
      <w:pPr>
        <w:rPr>
          <w:rFonts w:ascii="Times New Roman" w:hAnsi="Times New Roman"/>
          <w:szCs w:val="24"/>
        </w:rPr>
      </w:pPr>
      <w:r w:rsidRPr="0003170E">
        <w:rPr>
          <w:rFonts w:ascii="Times New Roman" w:hAnsi="Times New Roman"/>
          <w:szCs w:val="24"/>
        </w:rPr>
        <w:t>1. </w:t>
      </w:r>
      <w:r w:rsidR="00231604" w:rsidRPr="0003170E">
        <w:rPr>
          <w:rFonts w:ascii="Times New Roman" w:hAnsi="Times New Roman"/>
          <w:szCs w:val="24"/>
        </w:rPr>
        <w:t>U</w:t>
      </w:r>
      <w:r w:rsidRPr="0003170E">
        <w:rPr>
          <w:rFonts w:ascii="Times New Roman" w:hAnsi="Times New Roman"/>
          <w:szCs w:val="24"/>
        </w:rPr>
        <w:t xml:space="preserve">n document précisant la nature des risques que </w:t>
      </w:r>
      <w:r w:rsidR="00231604" w:rsidRPr="0003170E">
        <w:rPr>
          <w:rFonts w:ascii="Times New Roman" w:hAnsi="Times New Roman"/>
          <w:szCs w:val="24"/>
        </w:rPr>
        <w:t>l’organisme</w:t>
      </w:r>
      <w:r w:rsidRPr="0003170E">
        <w:rPr>
          <w:rFonts w:ascii="Times New Roman" w:hAnsi="Times New Roman"/>
          <w:szCs w:val="24"/>
        </w:rPr>
        <w:t xml:space="preserve"> se propose de garantir</w:t>
      </w:r>
      <w:r w:rsidR="00231604" w:rsidRPr="0003170E">
        <w:rPr>
          <w:rFonts w:ascii="Times New Roman" w:hAnsi="Times New Roman"/>
          <w:szCs w:val="24"/>
        </w:rPr>
        <w:t xml:space="preserve"> ou des engagements qu’il propose de prendre</w:t>
      </w:r>
      <w:r w:rsidR="00CF7101" w:rsidRPr="0003170E">
        <w:rPr>
          <w:rFonts w:ascii="Times New Roman" w:hAnsi="Times New Roman"/>
          <w:szCs w:val="24"/>
        </w:rPr>
        <w:t xml:space="preserve">, et </w:t>
      </w:r>
      <w:r w:rsidR="00F27A15" w:rsidRPr="0003170E">
        <w:rPr>
          <w:rFonts w:ascii="Times New Roman" w:hAnsi="Times New Roman"/>
          <w:szCs w:val="24"/>
        </w:rPr>
        <w:t xml:space="preserve">le </w:t>
      </w:r>
      <w:r w:rsidR="00CF7101" w:rsidRPr="0003170E">
        <w:rPr>
          <w:rFonts w:ascii="Times New Roman" w:hAnsi="Times New Roman"/>
          <w:szCs w:val="24"/>
        </w:rPr>
        <w:t>rattachement a</w:t>
      </w:r>
      <w:r w:rsidR="0003170E">
        <w:rPr>
          <w:rFonts w:ascii="Times New Roman" w:hAnsi="Times New Roman"/>
          <w:szCs w:val="24"/>
        </w:rPr>
        <w:t>ux différentes branches et sous</w:t>
      </w:r>
      <w:r w:rsidR="0003170E">
        <w:rPr>
          <w:rFonts w:ascii="Times New Roman" w:hAnsi="Times New Roman"/>
          <w:szCs w:val="24"/>
        </w:rPr>
        <w:noBreakHyphen/>
      </w:r>
      <w:r w:rsidR="00CF7101" w:rsidRPr="0003170E">
        <w:rPr>
          <w:rFonts w:ascii="Times New Roman" w:hAnsi="Times New Roman"/>
          <w:szCs w:val="24"/>
        </w:rPr>
        <w:t>branches d’agréments sollicitées</w:t>
      </w:r>
      <w:r w:rsidR="00EB77D3" w:rsidRPr="0003170E">
        <w:rPr>
          <w:rFonts w:ascii="Times New Roman" w:hAnsi="Times New Roman"/>
          <w:szCs w:val="24"/>
        </w:rPr>
        <w:t>, et en outre pour les organismes de réassurance, le type de contrats de réassurance que l’organisme se propose de conclure avec des entreprises cédantes</w:t>
      </w:r>
      <w:r w:rsidRPr="0003170E">
        <w:rPr>
          <w:rFonts w:ascii="Times New Roman" w:hAnsi="Times New Roman"/>
          <w:szCs w:val="24"/>
        </w:rPr>
        <w:t> ;</w:t>
      </w:r>
    </w:p>
    <w:p w14:paraId="04222592" w14:textId="77777777" w:rsidR="00CE11ED" w:rsidRPr="0003170E" w:rsidRDefault="00CE11ED" w:rsidP="00F844BF">
      <w:pPr>
        <w:rPr>
          <w:rFonts w:ascii="Times New Roman" w:hAnsi="Times New Roman"/>
          <w:szCs w:val="24"/>
        </w:rPr>
      </w:pPr>
    </w:p>
    <w:p w14:paraId="04222593" w14:textId="77777777" w:rsidR="00FF56F9" w:rsidRPr="0003170E" w:rsidRDefault="00F844BF" w:rsidP="00F844BF">
      <w:pPr>
        <w:rPr>
          <w:rFonts w:ascii="Times New Roman" w:hAnsi="Times New Roman"/>
          <w:szCs w:val="24"/>
        </w:rPr>
      </w:pPr>
      <w:r w:rsidRPr="0003170E">
        <w:rPr>
          <w:rFonts w:ascii="Times New Roman" w:hAnsi="Times New Roman"/>
          <w:szCs w:val="24"/>
        </w:rPr>
        <w:t>2. </w:t>
      </w:r>
      <w:r w:rsidR="00503D60" w:rsidRPr="0003170E">
        <w:rPr>
          <w:rFonts w:ascii="Times New Roman" w:hAnsi="Times New Roman"/>
          <w:szCs w:val="24"/>
        </w:rPr>
        <w:t>U</w:t>
      </w:r>
      <w:r w:rsidRPr="0003170E">
        <w:rPr>
          <w:rFonts w:ascii="Times New Roman" w:hAnsi="Times New Roman"/>
          <w:szCs w:val="24"/>
        </w:rPr>
        <w:t>ne note technique exposant le mode d’établissement des tarifs et les bases de calcul des diverses catég</w:t>
      </w:r>
      <w:r w:rsidR="00503D60" w:rsidRPr="0003170E">
        <w:rPr>
          <w:rFonts w:ascii="Times New Roman" w:hAnsi="Times New Roman"/>
          <w:szCs w:val="24"/>
        </w:rPr>
        <w:t>ories de primes ou cotisations.</w:t>
      </w:r>
    </w:p>
    <w:p w14:paraId="04222594" w14:textId="77777777" w:rsidR="00503D60" w:rsidRPr="0003170E" w:rsidRDefault="00503D60" w:rsidP="00F844BF">
      <w:pPr>
        <w:rPr>
          <w:rFonts w:ascii="Times New Roman" w:hAnsi="Times New Roman"/>
          <w:szCs w:val="24"/>
        </w:rPr>
      </w:pPr>
      <w:r w:rsidRPr="0003170E">
        <w:rPr>
          <w:rFonts w:ascii="Times New Roman" w:hAnsi="Times New Roman"/>
          <w:szCs w:val="24"/>
        </w:rPr>
        <w:t>Certaines spécificités sont prévues en fonction des branches ou sous-branches que l’organisme d’assurance se propose de pratiquer :</w:t>
      </w:r>
    </w:p>
    <w:p w14:paraId="22CA8D94" w14:textId="77777777" w:rsidR="00096AE5" w:rsidRPr="0003170E" w:rsidRDefault="00096AE5" w:rsidP="00F844BF">
      <w:pPr>
        <w:rPr>
          <w:rFonts w:ascii="Times New Roman" w:hAnsi="Times New Roman"/>
          <w:szCs w:val="24"/>
        </w:rPr>
      </w:pPr>
    </w:p>
    <w:p w14:paraId="04222595" w14:textId="77777777" w:rsidR="00503D60" w:rsidRPr="0003170E" w:rsidRDefault="00935BCC" w:rsidP="001E0BAF">
      <w:pPr>
        <w:pStyle w:val="Paragraphedeliste"/>
        <w:numPr>
          <w:ilvl w:val="0"/>
          <w:numId w:val="3"/>
        </w:numPr>
        <w:rPr>
          <w:sz w:val="24"/>
          <w:szCs w:val="24"/>
        </w:rPr>
      </w:pPr>
      <w:r w:rsidRPr="0003170E">
        <w:rPr>
          <w:sz w:val="24"/>
          <w:szCs w:val="24"/>
        </w:rPr>
        <w:t>s</w:t>
      </w:r>
      <w:r w:rsidR="00F844BF" w:rsidRPr="0003170E">
        <w:rPr>
          <w:sz w:val="24"/>
          <w:szCs w:val="24"/>
        </w:rPr>
        <w:t>’il s’agit d’opérations de la branche 26, l’</w:t>
      </w:r>
      <w:r w:rsidR="00503D60" w:rsidRPr="0003170E">
        <w:rPr>
          <w:sz w:val="24"/>
          <w:szCs w:val="24"/>
        </w:rPr>
        <w:t>organisme</w:t>
      </w:r>
      <w:r w:rsidR="00F844BF" w:rsidRPr="0003170E">
        <w:rPr>
          <w:sz w:val="24"/>
          <w:szCs w:val="24"/>
        </w:rPr>
        <w:t xml:space="preserve"> doit produire une note technique exposant le mode d’établissement des tarifs, les modalités de détermination des primes ou cotisations annuelles ainsi que les indications relatives à la fixation du nombre d’unités de rente correspondant</w:t>
      </w:r>
      <w:r w:rsidR="00503D60" w:rsidRPr="0003170E">
        <w:rPr>
          <w:sz w:val="24"/>
          <w:szCs w:val="24"/>
        </w:rPr>
        <w:t xml:space="preserve"> auxdites primes ou cotisations ;</w:t>
      </w:r>
    </w:p>
    <w:p w14:paraId="37A825FC" w14:textId="77777777" w:rsidR="00096AE5" w:rsidRPr="0003170E" w:rsidRDefault="00096AE5" w:rsidP="0003170E">
      <w:pPr>
        <w:pStyle w:val="Paragraphedeliste"/>
        <w:rPr>
          <w:sz w:val="24"/>
          <w:szCs w:val="24"/>
        </w:rPr>
      </w:pPr>
    </w:p>
    <w:p w14:paraId="04222596" w14:textId="18E24DEB" w:rsidR="00503D60" w:rsidRPr="0003170E" w:rsidRDefault="00935BCC" w:rsidP="001E0BAF">
      <w:pPr>
        <w:pStyle w:val="Paragraphedeliste"/>
        <w:numPr>
          <w:ilvl w:val="0"/>
          <w:numId w:val="3"/>
        </w:numPr>
        <w:rPr>
          <w:sz w:val="24"/>
          <w:szCs w:val="24"/>
        </w:rPr>
      </w:pPr>
      <w:r w:rsidRPr="0003170E">
        <w:rPr>
          <w:sz w:val="24"/>
          <w:szCs w:val="24"/>
        </w:rPr>
        <w:t>s</w:t>
      </w:r>
      <w:r w:rsidR="00F844BF" w:rsidRPr="0003170E">
        <w:rPr>
          <w:sz w:val="24"/>
          <w:szCs w:val="24"/>
        </w:rPr>
        <w:t>’il s’agit d’opérations d’appel à l’épargne en vue de la capitalisation</w:t>
      </w:r>
      <w:r w:rsidR="00CF7101" w:rsidRPr="0003170E">
        <w:rPr>
          <w:sz w:val="24"/>
          <w:szCs w:val="24"/>
        </w:rPr>
        <w:t xml:space="preserve"> relevant de la branche 24</w:t>
      </w:r>
      <w:r w:rsidR="00F844BF" w:rsidRPr="0003170E">
        <w:rPr>
          <w:sz w:val="24"/>
          <w:szCs w:val="24"/>
        </w:rPr>
        <w:t>, l’entreprise doit produire le tarif complet des versements ou cotisations, accompagné de tableaux indiquant</w:t>
      </w:r>
      <w:r w:rsidR="006975AF">
        <w:rPr>
          <w:sz w:val="24"/>
          <w:szCs w:val="24"/>
        </w:rPr>
        <w:t>,</w:t>
      </w:r>
      <w:r w:rsidR="00F844BF" w:rsidRPr="0003170E">
        <w:rPr>
          <w:sz w:val="24"/>
          <w:szCs w:val="24"/>
        </w:rPr>
        <w:t xml:space="preserve"> au moins année par année</w:t>
      </w:r>
      <w:r w:rsidR="006975AF">
        <w:rPr>
          <w:sz w:val="24"/>
          <w:szCs w:val="24"/>
        </w:rPr>
        <w:t>,</w:t>
      </w:r>
      <w:r w:rsidR="00F844BF" w:rsidRPr="0003170E">
        <w:rPr>
          <w:sz w:val="24"/>
          <w:szCs w:val="24"/>
        </w:rPr>
        <w:t xml:space="preserve"> les provisions mathématiques et les valeurs de rachat correspondantes, ainsi que d’une note technique exposant le mode d’établ</w:t>
      </w:r>
      <w:r w:rsidR="00503D60" w:rsidRPr="0003170E">
        <w:rPr>
          <w:sz w:val="24"/>
          <w:szCs w:val="24"/>
        </w:rPr>
        <w:t>issement de ces divers éléments ;</w:t>
      </w:r>
    </w:p>
    <w:p w14:paraId="48C5F7E8" w14:textId="77777777" w:rsidR="00096AE5" w:rsidRPr="0003170E" w:rsidRDefault="00096AE5" w:rsidP="0003170E">
      <w:pPr>
        <w:rPr>
          <w:szCs w:val="24"/>
        </w:rPr>
      </w:pPr>
    </w:p>
    <w:p w14:paraId="04222597" w14:textId="77777777" w:rsidR="00503D60" w:rsidRPr="0003170E" w:rsidRDefault="00935BCC" w:rsidP="00534DEC">
      <w:pPr>
        <w:pStyle w:val="Paragraphedeliste"/>
        <w:numPr>
          <w:ilvl w:val="0"/>
          <w:numId w:val="3"/>
        </w:numPr>
        <w:rPr>
          <w:sz w:val="24"/>
          <w:szCs w:val="24"/>
          <w:u w:val="single"/>
        </w:rPr>
      </w:pPr>
      <w:r w:rsidRPr="0003170E">
        <w:rPr>
          <w:sz w:val="24"/>
          <w:szCs w:val="24"/>
        </w:rPr>
        <w:t>s</w:t>
      </w:r>
      <w:r w:rsidR="00F844BF" w:rsidRPr="0003170E">
        <w:rPr>
          <w:sz w:val="24"/>
          <w:szCs w:val="24"/>
        </w:rPr>
        <w:t>’il s’agit d’opérations tontinières</w:t>
      </w:r>
      <w:r w:rsidR="00CF7101" w:rsidRPr="0003170E">
        <w:rPr>
          <w:sz w:val="24"/>
          <w:szCs w:val="24"/>
        </w:rPr>
        <w:t xml:space="preserve"> relevant de la branche 23</w:t>
      </w:r>
      <w:r w:rsidR="00F844BF" w:rsidRPr="0003170E">
        <w:rPr>
          <w:sz w:val="24"/>
          <w:szCs w:val="24"/>
        </w:rPr>
        <w:t>, l’entreprise doit produire une note technique exposant le mode d’établissement des tarifs et des barèmes aff</w:t>
      </w:r>
      <w:r w:rsidR="00503D60" w:rsidRPr="0003170E">
        <w:rPr>
          <w:sz w:val="24"/>
          <w:szCs w:val="24"/>
        </w:rPr>
        <w:t>érents à toutes ses opérations.</w:t>
      </w:r>
    </w:p>
    <w:p w14:paraId="04222598" w14:textId="77777777" w:rsidR="009E7D64" w:rsidRPr="0003170E" w:rsidRDefault="009E7D64" w:rsidP="00F844BF">
      <w:pPr>
        <w:rPr>
          <w:rFonts w:ascii="Times New Roman" w:hAnsi="Times New Roman"/>
          <w:szCs w:val="24"/>
        </w:rPr>
      </w:pPr>
    </w:p>
    <w:p w14:paraId="04222599" w14:textId="77777777" w:rsidR="00F844BF" w:rsidRPr="0003170E" w:rsidRDefault="00F844BF" w:rsidP="00F844BF">
      <w:pPr>
        <w:rPr>
          <w:rFonts w:ascii="Times New Roman" w:hAnsi="Times New Roman"/>
          <w:szCs w:val="24"/>
        </w:rPr>
      </w:pPr>
      <w:r w:rsidRPr="0003170E">
        <w:rPr>
          <w:rFonts w:ascii="Times New Roman" w:hAnsi="Times New Roman"/>
          <w:szCs w:val="24"/>
        </w:rPr>
        <w:t xml:space="preserve">3. Les principes directeurs que </w:t>
      </w:r>
      <w:r w:rsidR="009E7D64" w:rsidRPr="0003170E">
        <w:rPr>
          <w:rFonts w:ascii="Times New Roman" w:hAnsi="Times New Roman"/>
          <w:szCs w:val="24"/>
        </w:rPr>
        <w:t>l’organisme</w:t>
      </w:r>
      <w:r w:rsidRPr="0003170E">
        <w:rPr>
          <w:rFonts w:ascii="Times New Roman" w:hAnsi="Times New Roman"/>
          <w:szCs w:val="24"/>
        </w:rPr>
        <w:t xml:space="preserve"> se propose de suivre en matière de réassurance</w:t>
      </w:r>
      <w:r w:rsidR="00EB77D3" w:rsidRPr="0003170E">
        <w:rPr>
          <w:rFonts w:ascii="Times New Roman" w:hAnsi="Times New Roman"/>
          <w:szCs w:val="24"/>
        </w:rPr>
        <w:t>, dont</w:t>
      </w:r>
      <w:r w:rsidRPr="0003170E">
        <w:rPr>
          <w:rFonts w:ascii="Times New Roman" w:hAnsi="Times New Roman"/>
          <w:szCs w:val="24"/>
        </w:rPr>
        <w:t xml:space="preserve"> la liste des principaux réassureurs pressentis et les éléments de nature à démontrer leur intention de contracter avec l’</w:t>
      </w:r>
      <w:r w:rsidR="009E7D64" w:rsidRPr="0003170E">
        <w:rPr>
          <w:rFonts w:ascii="Times New Roman" w:hAnsi="Times New Roman"/>
          <w:szCs w:val="24"/>
        </w:rPr>
        <w:t>organisme</w:t>
      </w:r>
      <w:r w:rsidRPr="0003170E">
        <w:rPr>
          <w:rFonts w:ascii="Times New Roman" w:hAnsi="Times New Roman"/>
          <w:szCs w:val="24"/>
        </w:rPr>
        <w:t> ;</w:t>
      </w:r>
    </w:p>
    <w:p w14:paraId="0422259A" w14:textId="77777777" w:rsidR="00CE11ED" w:rsidRPr="0003170E" w:rsidRDefault="00CE11ED" w:rsidP="00F844BF">
      <w:pPr>
        <w:rPr>
          <w:rFonts w:ascii="Times New Roman" w:hAnsi="Times New Roman"/>
          <w:szCs w:val="24"/>
        </w:rPr>
      </w:pPr>
    </w:p>
    <w:p w14:paraId="0422259B" w14:textId="77777777" w:rsidR="00F844BF" w:rsidRPr="0003170E" w:rsidRDefault="00F844BF" w:rsidP="00F844BF">
      <w:pPr>
        <w:rPr>
          <w:rFonts w:ascii="Times New Roman" w:hAnsi="Times New Roman"/>
          <w:szCs w:val="24"/>
        </w:rPr>
      </w:pPr>
      <w:r w:rsidRPr="0003170E">
        <w:rPr>
          <w:rFonts w:ascii="Times New Roman" w:hAnsi="Times New Roman"/>
          <w:szCs w:val="24"/>
        </w:rPr>
        <w:t>4. La description de l’organisation administrative et commerciale et des moyens en personnel et en matériel dont dispose l’</w:t>
      </w:r>
      <w:r w:rsidR="009E7D64" w:rsidRPr="0003170E">
        <w:rPr>
          <w:rFonts w:ascii="Times New Roman" w:hAnsi="Times New Roman"/>
          <w:szCs w:val="24"/>
        </w:rPr>
        <w:t>organisme</w:t>
      </w:r>
      <w:r w:rsidR="0059229E" w:rsidRPr="0003170E">
        <w:rPr>
          <w:rFonts w:ascii="Times New Roman" w:hAnsi="Times New Roman"/>
          <w:szCs w:val="24"/>
        </w:rPr>
        <w:t xml:space="preserve"> </w:t>
      </w:r>
      <w:r w:rsidRPr="0003170E">
        <w:rPr>
          <w:rFonts w:ascii="Times New Roman" w:hAnsi="Times New Roman"/>
          <w:szCs w:val="24"/>
        </w:rPr>
        <w:t>; les prévisions de frais d’installation des services administratifs et du réseau de production, ainsi que les moyens financiers destinés à y faire face ;</w:t>
      </w:r>
    </w:p>
    <w:p w14:paraId="0422259C" w14:textId="77777777" w:rsidR="00B878A0" w:rsidRPr="0003170E" w:rsidRDefault="00B878A0" w:rsidP="00F844BF">
      <w:pPr>
        <w:rPr>
          <w:rFonts w:ascii="Times New Roman" w:hAnsi="Times New Roman"/>
          <w:szCs w:val="24"/>
        </w:rPr>
      </w:pPr>
    </w:p>
    <w:p w14:paraId="0422259D" w14:textId="55038AF1" w:rsidR="00CE11ED" w:rsidRPr="0003170E" w:rsidRDefault="0049610D" w:rsidP="00F844BF">
      <w:pPr>
        <w:rPr>
          <w:rFonts w:ascii="Times New Roman" w:hAnsi="Times New Roman"/>
          <w:szCs w:val="24"/>
        </w:rPr>
      </w:pPr>
      <w:r w:rsidRPr="0003170E">
        <w:rPr>
          <w:rFonts w:ascii="Times New Roman" w:hAnsi="Times New Roman"/>
          <w:szCs w:val="24"/>
        </w:rPr>
        <w:t xml:space="preserve">5. </w:t>
      </w:r>
      <w:r w:rsidR="00E214FF" w:rsidRPr="0003170E">
        <w:rPr>
          <w:rFonts w:ascii="Times New Roman" w:hAnsi="Times New Roman"/>
          <w:szCs w:val="24"/>
        </w:rPr>
        <w:t xml:space="preserve">Pour les organismes </w:t>
      </w:r>
      <w:r w:rsidR="00EB77D3" w:rsidRPr="0003170E">
        <w:rPr>
          <w:rFonts w:ascii="Times New Roman" w:hAnsi="Times New Roman"/>
          <w:szCs w:val="24"/>
        </w:rPr>
        <w:t xml:space="preserve">relevant du régime dit « Solvabilité II » </w:t>
      </w:r>
      <w:r w:rsidR="00E214FF" w:rsidRPr="0003170E">
        <w:rPr>
          <w:rFonts w:ascii="Times New Roman" w:hAnsi="Times New Roman"/>
          <w:szCs w:val="24"/>
        </w:rPr>
        <w:t xml:space="preserve">mentionnés </w:t>
      </w:r>
      <w:r w:rsidR="00EB77D3" w:rsidRPr="0003170E">
        <w:rPr>
          <w:rFonts w:ascii="Times New Roman" w:hAnsi="Times New Roman"/>
          <w:szCs w:val="24"/>
        </w:rPr>
        <w:t xml:space="preserve">aux </w:t>
      </w:r>
      <w:r w:rsidR="00E214FF" w:rsidRPr="0003170E">
        <w:rPr>
          <w:rFonts w:ascii="Times New Roman" w:hAnsi="Times New Roman"/>
          <w:szCs w:val="24"/>
        </w:rPr>
        <w:t>article</w:t>
      </w:r>
      <w:r w:rsidR="00EB77D3" w:rsidRPr="0003170E">
        <w:rPr>
          <w:rFonts w:ascii="Times New Roman" w:hAnsi="Times New Roman"/>
          <w:szCs w:val="24"/>
        </w:rPr>
        <w:t>s</w:t>
      </w:r>
      <w:r w:rsidR="0003170E">
        <w:rPr>
          <w:rFonts w:ascii="Times New Roman" w:hAnsi="Times New Roman"/>
          <w:szCs w:val="24"/>
        </w:rPr>
        <w:t xml:space="preserve"> L. 310</w:t>
      </w:r>
      <w:r w:rsidR="0003170E">
        <w:rPr>
          <w:rFonts w:ascii="Times New Roman" w:hAnsi="Times New Roman"/>
          <w:szCs w:val="24"/>
        </w:rPr>
        <w:noBreakHyphen/>
      </w:r>
      <w:r w:rsidR="00E214FF" w:rsidRPr="0003170E">
        <w:rPr>
          <w:rFonts w:ascii="Times New Roman" w:hAnsi="Times New Roman"/>
          <w:szCs w:val="24"/>
        </w:rPr>
        <w:t xml:space="preserve">3-1 du </w:t>
      </w:r>
      <w:r w:rsidR="0003170E" w:rsidRPr="0003170E">
        <w:rPr>
          <w:rFonts w:ascii="Times New Roman" w:hAnsi="Times New Roman"/>
          <w:szCs w:val="24"/>
        </w:rPr>
        <w:t>Code</w:t>
      </w:r>
      <w:r w:rsidR="00E214FF" w:rsidRPr="0003170E">
        <w:rPr>
          <w:rFonts w:ascii="Times New Roman" w:hAnsi="Times New Roman"/>
          <w:szCs w:val="24"/>
        </w:rPr>
        <w:t xml:space="preserve"> des assurances</w:t>
      </w:r>
      <w:r w:rsidR="002740F1" w:rsidRPr="0003170E">
        <w:rPr>
          <w:rFonts w:ascii="Times New Roman" w:hAnsi="Times New Roman"/>
          <w:szCs w:val="24"/>
        </w:rPr>
        <w:t xml:space="preserve">, L. 211-10 du </w:t>
      </w:r>
      <w:r w:rsidR="0003170E" w:rsidRPr="0003170E">
        <w:rPr>
          <w:rFonts w:ascii="Times New Roman" w:hAnsi="Times New Roman"/>
          <w:szCs w:val="24"/>
        </w:rPr>
        <w:t>Code</w:t>
      </w:r>
      <w:r w:rsidR="002740F1" w:rsidRPr="0003170E">
        <w:rPr>
          <w:rFonts w:ascii="Times New Roman" w:hAnsi="Times New Roman"/>
          <w:szCs w:val="24"/>
        </w:rPr>
        <w:t xml:space="preserve"> de la mutualité et L. 9</w:t>
      </w:r>
      <w:r w:rsidR="003D27F2" w:rsidRPr="0003170E">
        <w:rPr>
          <w:rFonts w:ascii="Times New Roman" w:hAnsi="Times New Roman"/>
          <w:szCs w:val="24"/>
        </w:rPr>
        <w:t>31-6</w:t>
      </w:r>
      <w:r w:rsidR="002740F1" w:rsidRPr="0003170E">
        <w:rPr>
          <w:rFonts w:ascii="Times New Roman" w:hAnsi="Times New Roman"/>
          <w:szCs w:val="24"/>
        </w:rPr>
        <w:t xml:space="preserve"> du </w:t>
      </w:r>
      <w:r w:rsidR="0003170E" w:rsidRPr="0003170E">
        <w:rPr>
          <w:rFonts w:ascii="Times New Roman" w:hAnsi="Times New Roman"/>
          <w:szCs w:val="24"/>
        </w:rPr>
        <w:t>Code</w:t>
      </w:r>
      <w:r w:rsidR="002740F1" w:rsidRPr="0003170E">
        <w:rPr>
          <w:rFonts w:ascii="Times New Roman" w:hAnsi="Times New Roman"/>
          <w:szCs w:val="24"/>
        </w:rPr>
        <w:t xml:space="preserve"> de la sécurité sociale</w:t>
      </w:r>
      <w:r w:rsidR="00E214FF" w:rsidRPr="0003170E">
        <w:rPr>
          <w:rFonts w:ascii="Times New Roman" w:hAnsi="Times New Roman"/>
          <w:szCs w:val="24"/>
        </w:rPr>
        <w:t xml:space="preserve">, </w:t>
      </w:r>
      <w:r w:rsidRPr="0003170E">
        <w:rPr>
          <w:rFonts w:ascii="Times New Roman" w:hAnsi="Times New Roman"/>
          <w:szCs w:val="24"/>
        </w:rPr>
        <w:t>la description de l’adéquation du système de gouvernance mis en place par l</w:t>
      </w:r>
      <w:r w:rsidR="002740F1" w:rsidRPr="0003170E">
        <w:rPr>
          <w:rFonts w:ascii="Times New Roman" w:hAnsi="Times New Roman"/>
          <w:szCs w:val="24"/>
        </w:rPr>
        <w:t>’organisme</w:t>
      </w:r>
      <w:r w:rsidRPr="0003170E">
        <w:rPr>
          <w:rFonts w:ascii="Times New Roman" w:hAnsi="Times New Roman"/>
          <w:szCs w:val="24"/>
        </w:rPr>
        <w:t xml:space="preserve"> aux articles L. 354-1 à L. 354-3</w:t>
      </w:r>
      <w:r w:rsidR="002740F1" w:rsidRPr="0003170E">
        <w:rPr>
          <w:rFonts w:ascii="Times New Roman" w:hAnsi="Times New Roman"/>
          <w:szCs w:val="24"/>
        </w:rPr>
        <w:t xml:space="preserve"> du </w:t>
      </w:r>
      <w:r w:rsidR="0003170E" w:rsidRPr="0003170E">
        <w:rPr>
          <w:rFonts w:ascii="Times New Roman" w:hAnsi="Times New Roman"/>
          <w:szCs w:val="24"/>
        </w:rPr>
        <w:t>Code</w:t>
      </w:r>
      <w:r w:rsidR="002740F1" w:rsidRPr="0003170E">
        <w:rPr>
          <w:rFonts w:ascii="Times New Roman" w:hAnsi="Times New Roman"/>
          <w:szCs w:val="24"/>
        </w:rPr>
        <w:t xml:space="preserve"> des assurances</w:t>
      </w:r>
      <w:r w:rsidR="00904F91" w:rsidRPr="0003170E">
        <w:rPr>
          <w:rFonts w:ascii="Times New Roman" w:hAnsi="Times New Roman"/>
          <w:szCs w:val="24"/>
        </w:rPr>
        <w:t>, ainsi que R. 354-1 à R.</w:t>
      </w:r>
      <w:r w:rsidR="0003170E">
        <w:rPr>
          <w:rFonts w:ascii="Times New Roman" w:hAnsi="Times New Roman"/>
          <w:szCs w:val="24"/>
        </w:rPr>
        <w:t> </w:t>
      </w:r>
      <w:r w:rsidR="00904F91" w:rsidRPr="0003170E">
        <w:rPr>
          <w:rFonts w:ascii="Times New Roman" w:hAnsi="Times New Roman"/>
          <w:szCs w:val="24"/>
        </w:rPr>
        <w:t>354-</w:t>
      </w:r>
      <w:r w:rsidR="00EB77D3" w:rsidRPr="0003170E">
        <w:rPr>
          <w:rFonts w:ascii="Times New Roman" w:hAnsi="Times New Roman"/>
          <w:szCs w:val="24"/>
        </w:rPr>
        <w:t>9</w:t>
      </w:r>
      <w:r w:rsidR="00904F91" w:rsidRPr="0003170E">
        <w:rPr>
          <w:rFonts w:ascii="Times New Roman" w:hAnsi="Times New Roman"/>
          <w:szCs w:val="24"/>
        </w:rPr>
        <w:t xml:space="preserve"> </w:t>
      </w:r>
      <w:r w:rsidRPr="0003170E">
        <w:rPr>
          <w:rFonts w:ascii="Times New Roman" w:hAnsi="Times New Roman"/>
          <w:szCs w:val="24"/>
        </w:rPr>
        <w:t xml:space="preserve">du </w:t>
      </w:r>
      <w:r w:rsidR="0003170E" w:rsidRPr="0003170E">
        <w:rPr>
          <w:rFonts w:ascii="Times New Roman" w:hAnsi="Times New Roman"/>
          <w:szCs w:val="24"/>
        </w:rPr>
        <w:t>Code</w:t>
      </w:r>
      <w:r w:rsidRPr="0003170E">
        <w:rPr>
          <w:rFonts w:ascii="Times New Roman" w:hAnsi="Times New Roman"/>
          <w:szCs w:val="24"/>
        </w:rPr>
        <w:t xml:space="preserve"> des assurances</w:t>
      </w:r>
      <w:r w:rsidR="00E214FF" w:rsidRPr="0003170E">
        <w:rPr>
          <w:rFonts w:ascii="Times New Roman" w:hAnsi="Times New Roman"/>
          <w:szCs w:val="24"/>
        </w:rPr>
        <w:t xml:space="preserve">. </w:t>
      </w:r>
      <w:r w:rsidR="00904F91" w:rsidRPr="0003170E">
        <w:rPr>
          <w:rFonts w:ascii="Times New Roman" w:hAnsi="Times New Roman"/>
          <w:szCs w:val="24"/>
        </w:rPr>
        <w:t>Pour les</w:t>
      </w:r>
      <w:r w:rsidR="00B42304" w:rsidRPr="0003170E">
        <w:rPr>
          <w:rFonts w:ascii="Times New Roman" w:hAnsi="Times New Roman"/>
          <w:szCs w:val="24"/>
        </w:rPr>
        <w:t xml:space="preserve"> responsables de fonctions </w:t>
      </w:r>
      <w:r w:rsidR="00E214FF" w:rsidRPr="0003170E">
        <w:rPr>
          <w:rFonts w:ascii="Times New Roman" w:hAnsi="Times New Roman"/>
          <w:szCs w:val="24"/>
        </w:rPr>
        <w:t>c</w:t>
      </w:r>
      <w:r w:rsidR="00904F91" w:rsidRPr="0003170E">
        <w:rPr>
          <w:rFonts w:ascii="Times New Roman" w:hAnsi="Times New Roman"/>
          <w:szCs w:val="24"/>
        </w:rPr>
        <w:t>lés, les</w:t>
      </w:r>
      <w:r w:rsidR="00B42304" w:rsidRPr="0003170E">
        <w:rPr>
          <w:rFonts w:ascii="Times New Roman" w:hAnsi="Times New Roman"/>
          <w:szCs w:val="24"/>
        </w:rPr>
        <w:t xml:space="preserve"> dossiers relatifs aux exigences d’honorabilité et compétence</w:t>
      </w:r>
      <w:r w:rsidR="00904F91" w:rsidRPr="0003170E">
        <w:rPr>
          <w:rFonts w:ascii="Times New Roman" w:hAnsi="Times New Roman"/>
          <w:szCs w:val="24"/>
        </w:rPr>
        <w:t xml:space="preserve"> sont à fournir</w:t>
      </w:r>
      <w:r w:rsidR="00B42304" w:rsidRPr="0003170E">
        <w:rPr>
          <w:rFonts w:ascii="Times New Roman" w:hAnsi="Times New Roman"/>
          <w:szCs w:val="24"/>
        </w:rPr>
        <w:t xml:space="preserve"> conformément à l’instruction </w:t>
      </w:r>
      <w:r w:rsidR="00615206" w:rsidRPr="0003170E">
        <w:rPr>
          <w:rFonts w:ascii="Times New Roman" w:hAnsi="Times New Roman"/>
          <w:szCs w:val="24"/>
        </w:rPr>
        <w:t>n°</w:t>
      </w:r>
      <w:r w:rsidR="0003170E">
        <w:rPr>
          <w:rFonts w:ascii="Times New Roman" w:hAnsi="Times New Roman"/>
          <w:szCs w:val="24"/>
        </w:rPr>
        <w:t> </w:t>
      </w:r>
      <w:r w:rsidR="00B42304" w:rsidRPr="0003170E">
        <w:rPr>
          <w:rFonts w:ascii="Times New Roman" w:hAnsi="Times New Roman"/>
          <w:szCs w:val="24"/>
        </w:rPr>
        <w:t>2015</w:t>
      </w:r>
      <w:r w:rsidR="0003170E">
        <w:rPr>
          <w:rFonts w:ascii="Times New Roman" w:hAnsi="Times New Roman"/>
          <w:szCs w:val="24"/>
        </w:rPr>
        <w:t>-I-</w:t>
      </w:r>
      <w:r w:rsidR="00EB77D3" w:rsidRPr="0003170E">
        <w:rPr>
          <w:rFonts w:ascii="Times New Roman" w:hAnsi="Times New Roman"/>
          <w:szCs w:val="24"/>
        </w:rPr>
        <w:t>03</w:t>
      </w:r>
      <w:r w:rsidR="00FA048A" w:rsidRPr="0003170E">
        <w:rPr>
          <w:rFonts w:ascii="Times New Roman" w:hAnsi="Times New Roman"/>
          <w:szCs w:val="24"/>
        </w:rPr>
        <w:t> ;</w:t>
      </w:r>
    </w:p>
    <w:p w14:paraId="0422259E" w14:textId="77777777" w:rsidR="00FD7723" w:rsidRPr="0003170E" w:rsidRDefault="00FD7723" w:rsidP="00F844BF">
      <w:pPr>
        <w:rPr>
          <w:rFonts w:ascii="Times New Roman" w:hAnsi="Times New Roman"/>
          <w:szCs w:val="24"/>
        </w:rPr>
      </w:pPr>
    </w:p>
    <w:p w14:paraId="0422259F" w14:textId="3241D8E8" w:rsidR="00F844BF" w:rsidRPr="0003170E" w:rsidRDefault="00FD7723" w:rsidP="00F844BF">
      <w:pPr>
        <w:rPr>
          <w:rFonts w:ascii="Times New Roman" w:hAnsi="Times New Roman"/>
          <w:szCs w:val="24"/>
        </w:rPr>
      </w:pPr>
      <w:r w:rsidRPr="0003170E">
        <w:rPr>
          <w:rFonts w:ascii="Times New Roman" w:hAnsi="Times New Roman"/>
          <w:szCs w:val="24"/>
        </w:rPr>
        <w:lastRenderedPageBreak/>
        <w:t>6</w:t>
      </w:r>
      <w:r w:rsidR="00F844BF" w:rsidRPr="0003170E">
        <w:rPr>
          <w:rFonts w:ascii="Times New Roman" w:hAnsi="Times New Roman"/>
          <w:szCs w:val="24"/>
        </w:rPr>
        <w:t>. Pour la branche</w:t>
      </w:r>
      <w:r w:rsidR="009E7D64" w:rsidRPr="0003170E">
        <w:rPr>
          <w:rFonts w:ascii="Times New Roman" w:hAnsi="Times New Roman"/>
          <w:szCs w:val="24"/>
        </w:rPr>
        <w:t xml:space="preserve"> 18</w:t>
      </w:r>
      <w:r w:rsidR="00F844BF" w:rsidRPr="0003170E">
        <w:rPr>
          <w:rFonts w:ascii="Times New Roman" w:hAnsi="Times New Roman"/>
          <w:szCs w:val="24"/>
        </w:rPr>
        <w:t>, les moyens en personnels et matériels dont dispose l’</w:t>
      </w:r>
      <w:r w:rsidR="00AD6AE8" w:rsidRPr="0003170E">
        <w:rPr>
          <w:rFonts w:ascii="Times New Roman" w:hAnsi="Times New Roman"/>
          <w:szCs w:val="24"/>
        </w:rPr>
        <w:t>organisme</w:t>
      </w:r>
      <w:r w:rsidR="00F844BF" w:rsidRPr="0003170E">
        <w:rPr>
          <w:rFonts w:ascii="Times New Roman" w:hAnsi="Times New Roman"/>
          <w:szCs w:val="24"/>
        </w:rPr>
        <w:t xml:space="preserve">, par </w:t>
      </w:r>
      <w:r w:rsidR="00AD6AE8" w:rsidRPr="0003170E">
        <w:rPr>
          <w:rFonts w:ascii="Times New Roman" w:hAnsi="Times New Roman"/>
          <w:szCs w:val="24"/>
        </w:rPr>
        <w:t>lui</w:t>
      </w:r>
      <w:r w:rsidR="00F844BF" w:rsidRPr="0003170E">
        <w:rPr>
          <w:rFonts w:ascii="Times New Roman" w:hAnsi="Times New Roman"/>
          <w:szCs w:val="24"/>
        </w:rPr>
        <w:t>-même ou par personne interposée, pour faire face à ses engagements ;</w:t>
      </w:r>
    </w:p>
    <w:p w14:paraId="042225A0" w14:textId="77777777" w:rsidR="00CE11ED" w:rsidRPr="0003170E" w:rsidRDefault="00CE11ED" w:rsidP="00F844BF">
      <w:pPr>
        <w:rPr>
          <w:rFonts w:ascii="Times New Roman" w:hAnsi="Times New Roman"/>
          <w:szCs w:val="24"/>
        </w:rPr>
      </w:pPr>
    </w:p>
    <w:p w14:paraId="042225A1" w14:textId="77777777" w:rsidR="00F844BF" w:rsidRPr="0003170E" w:rsidRDefault="00FD7723" w:rsidP="00F844BF">
      <w:pPr>
        <w:rPr>
          <w:rFonts w:ascii="Times New Roman" w:hAnsi="Times New Roman"/>
          <w:szCs w:val="24"/>
        </w:rPr>
      </w:pPr>
      <w:r w:rsidRPr="0003170E">
        <w:rPr>
          <w:rFonts w:ascii="Times New Roman" w:hAnsi="Times New Roman"/>
          <w:szCs w:val="24"/>
        </w:rPr>
        <w:t>7</w:t>
      </w:r>
      <w:r w:rsidR="00F844BF" w:rsidRPr="0003170E">
        <w:rPr>
          <w:rFonts w:ascii="Times New Roman" w:hAnsi="Times New Roman"/>
          <w:szCs w:val="24"/>
        </w:rPr>
        <w:t xml:space="preserve">. Pour les </w:t>
      </w:r>
      <w:r w:rsidR="0072545D" w:rsidRPr="0003170E">
        <w:rPr>
          <w:rFonts w:ascii="Times New Roman" w:hAnsi="Times New Roman"/>
          <w:szCs w:val="24"/>
        </w:rPr>
        <w:t>trois</w:t>
      </w:r>
      <w:r w:rsidR="00F844BF" w:rsidRPr="0003170E">
        <w:rPr>
          <w:rFonts w:ascii="Times New Roman" w:hAnsi="Times New Roman"/>
          <w:szCs w:val="24"/>
        </w:rPr>
        <w:t xml:space="preserve"> premiers exercices comptables d’activité : les comptes de résultats et bilans prévisionnels</w:t>
      </w:r>
      <w:r w:rsidR="00534DEC" w:rsidRPr="0003170E">
        <w:rPr>
          <w:rFonts w:ascii="Times New Roman" w:hAnsi="Times New Roman"/>
          <w:szCs w:val="24"/>
        </w:rPr>
        <w:t xml:space="preserve"> </w:t>
      </w:r>
      <w:r w:rsidR="00F844BF" w:rsidRPr="0003170E">
        <w:rPr>
          <w:rFonts w:ascii="Times New Roman" w:hAnsi="Times New Roman"/>
          <w:szCs w:val="24"/>
        </w:rPr>
        <w:t>ainsi que le détail des hypothèses retenues (principes de tarification, nature des produits, sinistralité, évolution des frais généraux, rendement des placements)</w:t>
      </w:r>
      <w:r w:rsidR="00FA048A" w:rsidRPr="0003170E">
        <w:rPr>
          <w:rFonts w:ascii="Times New Roman" w:hAnsi="Times New Roman"/>
          <w:szCs w:val="24"/>
        </w:rPr>
        <w:t> ;</w:t>
      </w:r>
    </w:p>
    <w:p w14:paraId="042225A2" w14:textId="77777777" w:rsidR="00CE11ED" w:rsidRPr="0003170E" w:rsidRDefault="00CE11ED" w:rsidP="00F844BF">
      <w:pPr>
        <w:rPr>
          <w:rFonts w:ascii="Times New Roman" w:hAnsi="Times New Roman"/>
          <w:szCs w:val="24"/>
        </w:rPr>
      </w:pPr>
    </w:p>
    <w:p w14:paraId="042225A3" w14:textId="2A1B738B" w:rsidR="001E36FE" w:rsidRPr="0003170E" w:rsidRDefault="00CA6FCD" w:rsidP="001E36FE">
      <w:pPr>
        <w:rPr>
          <w:rFonts w:ascii="Times New Roman" w:hAnsi="Times New Roman"/>
          <w:szCs w:val="24"/>
        </w:rPr>
      </w:pPr>
      <w:r w:rsidRPr="0003170E">
        <w:rPr>
          <w:rFonts w:ascii="Times New Roman" w:hAnsi="Times New Roman"/>
          <w:szCs w:val="24"/>
        </w:rPr>
        <w:t>8.1</w:t>
      </w:r>
      <w:r w:rsidR="005D58D8" w:rsidRPr="0003170E">
        <w:rPr>
          <w:rFonts w:ascii="Times New Roman" w:hAnsi="Times New Roman"/>
          <w:szCs w:val="24"/>
        </w:rPr>
        <w:t>.</w:t>
      </w:r>
      <w:r w:rsidR="001E36FE" w:rsidRPr="0003170E">
        <w:rPr>
          <w:rFonts w:ascii="Times New Roman" w:hAnsi="Times New Roman"/>
          <w:szCs w:val="24"/>
        </w:rPr>
        <w:t> </w:t>
      </w:r>
      <w:r w:rsidRPr="0003170E">
        <w:rPr>
          <w:rFonts w:ascii="Times New Roman" w:hAnsi="Times New Roman"/>
          <w:szCs w:val="24"/>
        </w:rPr>
        <w:t>Pour les organismes rel</w:t>
      </w:r>
      <w:r w:rsidR="00EB77D3" w:rsidRPr="0003170E">
        <w:rPr>
          <w:rFonts w:ascii="Times New Roman" w:hAnsi="Times New Roman"/>
          <w:szCs w:val="24"/>
        </w:rPr>
        <w:t>e</w:t>
      </w:r>
      <w:r w:rsidRPr="0003170E">
        <w:rPr>
          <w:rFonts w:ascii="Times New Roman" w:hAnsi="Times New Roman"/>
          <w:szCs w:val="24"/>
        </w:rPr>
        <w:t xml:space="preserve">vant </w:t>
      </w:r>
      <w:r w:rsidR="00EB77D3" w:rsidRPr="0003170E">
        <w:rPr>
          <w:rFonts w:ascii="Times New Roman" w:hAnsi="Times New Roman"/>
          <w:szCs w:val="24"/>
        </w:rPr>
        <w:t xml:space="preserve">du régime dit « Solvabilité II » mentionnés aux </w:t>
      </w:r>
      <w:r w:rsidRPr="0003170E">
        <w:rPr>
          <w:rFonts w:ascii="Times New Roman" w:hAnsi="Times New Roman"/>
          <w:szCs w:val="24"/>
        </w:rPr>
        <w:t>article</w:t>
      </w:r>
      <w:r w:rsidR="00EB77D3" w:rsidRPr="0003170E">
        <w:rPr>
          <w:rFonts w:ascii="Times New Roman" w:hAnsi="Times New Roman"/>
          <w:szCs w:val="24"/>
        </w:rPr>
        <w:t>s</w:t>
      </w:r>
      <w:r w:rsidRPr="0003170E">
        <w:rPr>
          <w:rFonts w:ascii="Times New Roman" w:hAnsi="Times New Roman"/>
          <w:szCs w:val="24"/>
        </w:rPr>
        <w:t xml:space="preserve"> L.</w:t>
      </w:r>
      <w:r w:rsidR="0003170E">
        <w:rPr>
          <w:rFonts w:ascii="Times New Roman" w:hAnsi="Times New Roman"/>
          <w:szCs w:val="24"/>
        </w:rPr>
        <w:t> </w:t>
      </w:r>
      <w:r w:rsidRPr="0003170E">
        <w:rPr>
          <w:rFonts w:ascii="Times New Roman" w:hAnsi="Times New Roman"/>
          <w:szCs w:val="24"/>
        </w:rPr>
        <w:t xml:space="preserve">310-3-1 du </w:t>
      </w:r>
      <w:r w:rsidR="0003170E" w:rsidRPr="0003170E">
        <w:rPr>
          <w:rFonts w:ascii="Times New Roman" w:hAnsi="Times New Roman"/>
          <w:szCs w:val="24"/>
        </w:rPr>
        <w:t>Code</w:t>
      </w:r>
      <w:r w:rsidRPr="0003170E">
        <w:rPr>
          <w:rFonts w:ascii="Times New Roman" w:hAnsi="Times New Roman"/>
          <w:szCs w:val="24"/>
        </w:rPr>
        <w:t xml:space="preserve"> des assurances</w:t>
      </w:r>
      <w:r w:rsidR="002740F1" w:rsidRPr="0003170E">
        <w:rPr>
          <w:rFonts w:ascii="Times New Roman" w:hAnsi="Times New Roman"/>
          <w:szCs w:val="24"/>
        </w:rPr>
        <w:t xml:space="preserve">, L. 211-10 du </w:t>
      </w:r>
      <w:r w:rsidR="0003170E" w:rsidRPr="0003170E">
        <w:rPr>
          <w:rFonts w:ascii="Times New Roman" w:hAnsi="Times New Roman"/>
          <w:szCs w:val="24"/>
        </w:rPr>
        <w:t>Code</w:t>
      </w:r>
      <w:r w:rsidR="002740F1" w:rsidRPr="0003170E">
        <w:rPr>
          <w:rFonts w:ascii="Times New Roman" w:hAnsi="Times New Roman"/>
          <w:szCs w:val="24"/>
        </w:rPr>
        <w:t xml:space="preserve"> de la mutualité et L. 9</w:t>
      </w:r>
      <w:r w:rsidR="003D27F2" w:rsidRPr="0003170E">
        <w:rPr>
          <w:rFonts w:ascii="Times New Roman" w:hAnsi="Times New Roman"/>
          <w:szCs w:val="24"/>
        </w:rPr>
        <w:t>31-6</w:t>
      </w:r>
      <w:r w:rsidR="002740F1" w:rsidRPr="0003170E">
        <w:rPr>
          <w:rFonts w:ascii="Times New Roman" w:hAnsi="Times New Roman"/>
          <w:szCs w:val="24"/>
        </w:rPr>
        <w:t xml:space="preserve"> du </w:t>
      </w:r>
      <w:r w:rsidR="0003170E" w:rsidRPr="0003170E">
        <w:rPr>
          <w:rFonts w:ascii="Times New Roman" w:hAnsi="Times New Roman"/>
          <w:szCs w:val="24"/>
        </w:rPr>
        <w:t>Code</w:t>
      </w:r>
      <w:r w:rsidR="002740F1" w:rsidRPr="0003170E">
        <w:rPr>
          <w:rFonts w:ascii="Times New Roman" w:hAnsi="Times New Roman"/>
          <w:szCs w:val="24"/>
        </w:rPr>
        <w:t xml:space="preserve"> de la sécurité sociale</w:t>
      </w:r>
      <w:r w:rsidRPr="0003170E">
        <w:rPr>
          <w:rFonts w:ascii="Times New Roman" w:hAnsi="Times New Roman"/>
          <w:szCs w:val="24"/>
        </w:rPr>
        <w:t>, p</w:t>
      </w:r>
      <w:r w:rsidR="001E36FE" w:rsidRPr="0003170E">
        <w:rPr>
          <w:rFonts w:ascii="Times New Roman" w:hAnsi="Times New Roman"/>
          <w:szCs w:val="24"/>
        </w:rPr>
        <w:t>our les mêmes exercices :</w:t>
      </w:r>
    </w:p>
    <w:p w14:paraId="66019536" w14:textId="77777777" w:rsidR="00096AE5" w:rsidRPr="0003170E" w:rsidRDefault="00096AE5" w:rsidP="001E36FE">
      <w:pPr>
        <w:rPr>
          <w:rFonts w:ascii="Times New Roman" w:hAnsi="Times New Roman"/>
          <w:szCs w:val="24"/>
        </w:rPr>
      </w:pPr>
    </w:p>
    <w:p w14:paraId="042225A4" w14:textId="13093CBC" w:rsidR="00CA6FCD" w:rsidRPr="0003170E" w:rsidRDefault="00CA6FCD" w:rsidP="001E0BAF">
      <w:pPr>
        <w:pStyle w:val="Paragraphedeliste"/>
        <w:numPr>
          <w:ilvl w:val="0"/>
          <w:numId w:val="3"/>
        </w:numPr>
        <w:rPr>
          <w:sz w:val="24"/>
          <w:szCs w:val="24"/>
        </w:rPr>
      </w:pPr>
      <w:r w:rsidRPr="0003170E">
        <w:rPr>
          <w:sz w:val="24"/>
          <w:szCs w:val="24"/>
        </w:rPr>
        <w:t>l</w:t>
      </w:r>
      <w:r w:rsidR="00700AE4" w:rsidRPr="0003170E">
        <w:rPr>
          <w:sz w:val="24"/>
          <w:szCs w:val="24"/>
        </w:rPr>
        <w:t xml:space="preserve">a détermination détaillée (actifs et passifs) des fonds propres de base éligibles permettant la couverture du minimum de capital requis prévu à l’article L. 352-5 du </w:t>
      </w:r>
      <w:r w:rsidR="0003170E" w:rsidRPr="0003170E">
        <w:rPr>
          <w:sz w:val="24"/>
          <w:szCs w:val="24"/>
        </w:rPr>
        <w:t>Code</w:t>
      </w:r>
      <w:r w:rsidR="00700AE4" w:rsidRPr="0003170E">
        <w:rPr>
          <w:sz w:val="24"/>
          <w:szCs w:val="24"/>
        </w:rPr>
        <w:t xml:space="preserve"> des assurances, </w:t>
      </w:r>
      <w:r w:rsidR="00EB77D3" w:rsidRPr="0003170E">
        <w:rPr>
          <w:sz w:val="24"/>
          <w:szCs w:val="24"/>
        </w:rPr>
        <w:t xml:space="preserve">et </w:t>
      </w:r>
      <w:r w:rsidR="00700AE4" w:rsidRPr="0003170E">
        <w:rPr>
          <w:sz w:val="24"/>
          <w:szCs w:val="24"/>
        </w:rPr>
        <w:t xml:space="preserve">des fonds propres éligibles permettant la couverture du capital de solvabilité requis prévu à l’article L. 352-1 du </w:t>
      </w:r>
      <w:r w:rsidR="0003170E" w:rsidRPr="0003170E">
        <w:rPr>
          <w:sz w:val="24"/>
          <w:szCs w:val="24"/>
        </w:rPr>
        <w:t>Code</w:t>
      </w:r>
      <w:r w:rsidR="00700AE4" w:rsidRPr="0003170E">
        <w:rPr>
          <w:sz w:val="24"/>
          <w:szCs w:val="24"/>
        </w:rPr>
        <w:t xml:space="preserve"> des assurances</w:t>
      </w:r>
      <w:r w:rsidRPr="0003170E">
        <w:rPr>
          <w:sz w:val="24"/>
          <w:szCs w:val="24"/>
        </w:rPr>
        <w:t> ;</w:t>
      </w:r>
    </w:p>
    <w:p w14:paraId="65C63153" w14:textId="77777777" w:rsidR="00096AE5" w:rsidRPr="0003170E" w:rsidRDefault="00096AE5" w:rsidP="0003170E">
      <w:pPr>
        <w:pStyle w:val="Paragraphedeliste"/>
        <w:rPr>
          <w:sz w:val="24"/>
          <w:szCs w:val="24"/>
        </w:rPr>
      </w:pPr>
    </w:p>
    <w:p w14:paraId="042225A5" w14:textId="12CECF6A" w:rsidR="001E36FE" w:rsidRPr="0003170E" w:rsidRDefault="00927D49" w:rsidP="001E0BAF">
      <w:pPr>
        <w:pStyle w:val="Paragraphedeliste"/>
        <w:numPr>
          <w:ilvl w:val="0"/>
          <w:numId w:val="3"/>
        </w:numPr>
        <w:rPr>
          <w:sz w:val="24"/>
          <w:szCs w:val="24"/>
        </w:rPr>
      </w:pPr>
      <w:r w:rsidRPr="0003170E">
        <w:rPr>
          <w:sz w:val="24"/>
          <w:szCs w:val="24"/>
        </w:rPr>
        <w:t>les prévisions relatives au futur capit</w:t>
      </w:r>
      <w:r w:rsidR="005A29A1" w:rsidRPr="0003170E">
        <w:rPr>
          <w:sz w:val="24"/>
          <w:szCs w:val="24"/>
        </w:rPr>
        <w:t>al de solvabilité requis prévu</w:t>
      </w:r>
      <w:r w:rsidRPr="0003170E">
        <w:rPr>
          <w:sz w:val="24"/>
          <w:szCs w:val="24"/>
        </w:rPr>
        <w:t xml:space="preserve"> </w:t>
      </w:r>
      <w:r w:rsidR="005A29A1" w:rsidRPr="0003170E">
        <w:rPr>
          <w:sz w:val="24"/>
          <w:szCs w:val="24"/>
        </w:rPr>
        <w:t xml:space="preserve">à l’article L. 352-1 du </w:t>
      </w:r>
      <w:r w:rsidR="0003170E" w:rsidRPr="0003170E">
        <w:rPr>
          <w:sz w:val="24"/>
          <w:szCs w:val="24"/>
        </w:rPr>
        <w:t>Code</w:t>
      </w:r>
      <w:r w:rsidR="005A29A1" w:rsidRPr="0003170E">
        <w:rPr>
          <w:sz w:val="24"/>
          <w:szCs w:val="24"/>
        </w:rPr>
        <w:t xml:space="preserve"> des </w:t>
      </w:r>
      <w:r w:rsidR="00630104" w:rsidRPr="0003170E">
        <w:rPr>
          <w:sz w:val="24"/>
          <w:szCs w:val="24"/>
        </w:rPr>
        <w:t>assurances</w:t>
      </w:r>
      <w:r w:rsidRPr="0003170E">
        <w:rPr>
          <w:sz w:val="24"/>
          <w:szCs w:val="24"/>
        </w:rPr>
        <w:t xml:space="preserve">, sur la base du bilan prévisionnel, ainsi que </w:t>
      </w:r>
      <w:r w:rsidR="00387B90" w:rsidRPr="0003170E">
        <w:rPr>
          <w:sz w:val="24"/>
          <w:szCs w:val="24"/>
        </w:rPr>
        <w:t xml:space="preserve">les </w:t>
      </w:r>
      <w:r w:rsidRPr="0003170E">
        <w:rPr>
          <w:sz w:val="24"/>
          <w:szCs w:val="24"/>
        </w:rPr>
        <w:t>méthode</w:t>
      </w:r>
      <w:r w:rsidR="00387B90" w:rsidRPr="0003170E">
        <w:rPr>
          <w:sz w:val="24"/>
          <w:szCs w:val="24"/>
        </w:rPr>
        <w:t>s</w:t>
      </w:r>
      <w:r w:rsidRPr="0003170E">
        <w:rPr>
          <w:sz w:val="24"/>
          <w:szCs w:val="24"/>
        </w:rPr>
        <w:t xml:space="preserve"> de calcul utilisée</w:t>
      </w:r>
      <w:r w:rsidR="00387B90" w:rsidRPr="0003170E">
        <w:rPr>
          <w:sz w:val="24"/>
          <w:szCs w:val="24"/>
        </w:rPr>
        <w:t>s</w:t>
      </w:r>
      <w:r w:rsidRPr="0003170E">
        <w:rPr>
          <w:sz w:val="24"/>
          <w:szCs w:val="24"/>
        </w:rPr>
        <w:t xml:space="preserve"> </w:t>
      </w:r>
      <w:r w:rsidR="00157A93" w:rsidRPr="0003170E">
        <w:rPr>
          <w:sz w:val="24"/>
          <w:szCs w:val="24"/>
        </w:rPr>
        <w:t>;</w:t>
      </w:r>
    </w:p>
    <w:p w14:paraId="7F5F2EE4" w14:textId="77777777" w:rsidR="00096AE5" w:rsidRPr="0003170E" w:rsidRDefault="00096AE5" w:rsidP="0003170E">
      <w:pPr>
        <w:rPr>
          <w:szCs w:val="24"/>
        </w:rPr>
      </w:pPr>
    </w:p>
    <w:p w14:paraId="042225A6" w14:textId="17143B27" w:rsidR="008B0999" w:rsidRPr="0003170E" w:rsidRDefault="00927D49" w:rsidP="005A29A1">
      <w:pPr>
        <w:pStyle w:val="Paragraphedeliste"/>
        <w:numPr>
          <w:ilvl w:val="0"/>
          <w:numId w:val="3"/>
        </w:numPr>
        <w:rPr>
          <w:sz w:val="24"/>
          <w:szCs w:val="24"/>
        </w:rPr>
      </w:pPr>
      <w:r w:rsidRPr="0003170E">
        <w:rPr>
          <w:sz w:val="24"/>
          <w:szCs w:val="24"/>
        </w:rPr>
        <w:t xml:space="preserve">les prévisions relatives au futur minimum de capital requis prévu </w:t>
      </w:r>
      <w:r w:rsidR="005A29A1" w:rsidRPr="0003170E">
        <w:rPr>
          <w:sz w:val="24"/>
          <w:szCs w:val="24"/>
        </w:rPr>
        <w:t xml:space="preserve">à l’article L. 352-5 du </w:t>
      </w:r>
      <w:r w:rsidR="0003170E" w:rsidRPr="0003170E">
        <w:rPr>
          <w:sz w:val="24"/>
          <w:szCs w:val="24"/>
        </w:rPr>
        <w:t>Code</w:t>
      </w:r>
      <w:r w:rsidR="005A29A1" w:rsidRPr="0003170E">
        <w:rPr>
          <w:sz w:val="24"/>
          <w:szCs w:val="24"/>
        </w:rPr>
        <w:t xml:space="preserve"> des </w:t>
      </w:r>
      <w:r w:rsidR="00630104" w:rsidRPr="0003170E">
        <w:rPr>
          <w:sz w:val="24"/>
          <w:szCs w:val="24"/>
        </w:rPr>
        <w:t>assurances</w:t>
      </w:r>
      <w:r w:rsidRPr="0003170E">
        <w:rPr>
          <w:sz w:val="24"/>
          <w:szCs w:val="24"/>
        </w:rPr>
        <w:t xml:space="preserve">, sur la base du bilan prévisionnel, ainsi que la méthode de calcul utilisée </w:t>
      </w:r>
      <w:r w:rsidR="008B0999" w:rsidRPr="0003170E">
        <w:rPr>
          <w:sz w:val="24"/>
          <w:szCs w:val="24"/>
        </w:rPr>
        <w:t>;</w:t>
      </w:r>
    </w:p>
    <w:p w14:paraId="5FE3E1AE" w14:textId="77777777" w:rsidR="00096AE5" w:rsidRPr="0003170E" w:rsidRDefault="00096AE5" w:rsidP="0003170E">
      <w:pPr>
        <w:rPr>
          <w:szCs w:val="24"/>
        </w:rPr>
      </w:pPr>
    </w:p>
    <w:p w14:paraId="042225A7" w14:textId="77777777" w:rsidR="00CA6FCD" w:rsidRPr="0003170E" w:rsidRDefault="00CA6FCD" w:rsidP="00534F9E">
      <w:pPr>
        <w:pStyle w:val="Paragraphedeliste"/>
        <w:numPr>
          <w:ilvl w:val="0"/>
          <w:numId w:val="3"/>
        </w:numPr>
        <w:rPr>
          <w:sz w:val="24"/>
          <w:szCs w:val="24"/>
        </w:rPr>
      </w:pPr>
      <w:r w:rsidRPr="0003170E">
        <w:rPr>
          <w:sz w:val="24"/>
          <w:szCs w:val="24"/>
        </w:rPr>
        <w:t xml:space="preserve">les prévisions </w:t>
      </w:r>
      <w:r w:rsidR="00534F9E" w:rsidRPr="0003170E">
        <w:rPr>
          <w:sz w:val="24"/>
          <w:szCs w:val="24"/>
        </w:rPr>
        <w:t>relatives</w:t>
      </w:r>
      <w:r w:rsidRPr="0003170E">
        <w:rPr>
          <w:sz w:val="24"/>
          <w:szCs w:val="24"/>
        </w:rPr>
        <w:t xml:space="preserve"> à la situation financière destinée à la couverture des provisions techniques du minimum de capital requis et du capital de solvabilité requis</w:t>
      </w:r>
      <w:r w:rsidR="00534F9E" w:rsidRPr="0003170E">
        <w:rPr>
          <w:sz w:val="24"/>
          <w:szCs w:val="24"/>
        </w:rPr>
        <w:t xml:space="preserve">; </w:t>
      </w:r>
    </w:p>
    <w:p w14:paraId="5DDBD913" w14:textId="77777777" w:rsidR="00096AE5" w:rsidRPr="0003170E" w:rsidRDefault="00096AE5" w:rsidP="0003170E">
      <w:pPr>
        <w:rPr>
          <w:szCs w:val="24"/>
        </w:rPr>
      </w:pPr>
    </w:p>
    <w:p w14:paraId="042225A8" w14:textId="77777777" w:rsidR="00671659" w:rsidRPr="0003170E" w:rsidRDefault="00671659" w:rsidP="001E0BAF">
      <w:pPr>
        <w:pStyle w:val="Paragraphedeliste"/>
        <w:numPr>
          <w:ilvl w:val="0"/>
          <w:numId w:val="3"/>
        </w:numPr>
        <w:rPr>
          <w:sz w:val="24"/>
          <w:szCs w:val="24"/>
        </w:rPr>
      </w:pPr>
      <w:r w:rsidRPr="0003170E">
        <w:rPr>
          <w:sz w:val="24"/>
          <w:szCs w:val="24"/>
        </w:rPr>
        <w:t>les prévisions de trésorerie.</w:t>
      </w:r>
    </w:p>
    <w:p w14:paraId="042225A9" w14:textId="77777777" w:rsidR="001E36FE" w:rsidRPr="0003170E" w:rsidRDefault="001E36FE" w:rsidP="00F844BF">
      <w:pPr>
        <w:rPr>
          <w:rFonts w:ascii="Times New Roman" w:hAnsi="Times New Roman"/>
          <w:szCs w:val="24"/>
        </w:rPr>
      </w:pPr>
    </w:p>
    <w:p w14:paraId="042225AA" w14:textId="3A443CD9" w:rsidR="00534F9E" w:rsidRPr="0003170E" w:rsidRDefault="00534F9E" w:rsidP="00534F9E">
      <w:pPr>
        <w:rPr>
          <w:rFonts w:ascii="Times New Roman" w:hAnsi="Times New Roman"/>
          <w:szCs w:val="24"/>
        </w:rPr>
      </w:pPr>
      <w:r w:rsidRPr="0003170E">
        <w:rPr>
          <w:rFonts w:ascii="Times New Roman" w:hAnsi="Times New Roman"/>
          <w:szCs w:val="24"/>
        </w:rPr>
        <w:t xml:space="preserve">8.2 Pour les organismes </w:t>
      </w:r>
      <w:r w:rsidR="000E455B" w:rsidRPr="0003170E">
        <w:rPr>
          <w:rFonts w:ascii="Times New Roman" w:hAnsi="Times New Roman"/>
          <w:szCs w:val="24"/>
        </w:rPr>
        <w:t xml:space="preserve">ne </w:t>
      </w:r>
      <w:r w:rsidRPr="0003170E">
        <w:rPr>
          <w:rFonts w:ascii="Times New Roman" w:hAnsi="Times New Roman"/>
          <w:szCs w:val="24"/>
        </w:rPr>
        <w:t>relevant</w:t>
      </w:r>
      <w:r w:rsidR="000E455B" w:rsidRPr="0003170E">
        <w:rPr>
          <w:rFonts w:ascii="Times New Roman" w:hAnsi="Times New Roman"/>
          <w:szCs w:val="24"/>
        </w:rPr>
        <w:t xml:space="preserve"> pas du régime dit « Solvabilité II » mentionnés aux</w:t>
      </w:r>
      <w:r w:rsidRPr="0003170E">
        <w:rPr>
          <w:rFonts w:ascii="Times New Roman" w:hAnsi="Times New Roman"/>
          <w:szCs w:val="24"/>
        </w:rPr>
        <w:t xml:space="preserve"> article</w:t>
      </w:r>
      <w:r w:rsidR="000E455B" w:rsidRPr="0003170E">
        <w:rPr>
          <w:rFonts w:ascii="Times New Roman" w:hAnsi="Times New Roman"/>
          <w:szCs w:val="24"/>
        </w:rPr>
        <w:t>s</w:t>
      </w:r>
      <w:r w:rsidRPr="0003170E">
        <w:rPr>
          <w:rFonts w:ascii="Times New Roman" w:hAnsi="Times New Roman"/>
          <w:szCs w:val="24"/>
        </w:rPr>
        <w:t xml:space="preserve"> L. 310-3-2 du </w:t>
      </w:r>
      <w:r w:rsidR="0003170E" w:rsidRPr="0003170E">
        <w:rPr>
          <w:rFonts w:ascii="Times New Roman" w:hAnsi="Times New Roman"/>
          <w:szCs w:val="24"/>
        </w:rPr>
        <w:t>Code</w:t>
      </w:r>
      <w:r w:rsidRPr="0003170E">
        <w:rPr>
          <w:rFonts w:ascii="Times New Roman" w:hAnsi="Times New Roman"/>
          <w:szCs w:val="24"/>
        </w:rPr>
        <w:t xml:space="preserve"> des assurances</w:t>
      </w:r>
      <w:r w:rsidR="002740F1" w:rsidRPr="0003170E">
        <w:rPr>
          <w:rFonts w:ascii="Times New Roman" w:hAnsi="Times New Roman"/>
          <w:szCs w:val="24"/>
        </w:rPr>
        <w:t>, L. 2</w:t>
      </w:r>
      <w:r w:rsidR="003D27F2" w:rsidRPr="0003170E">
        <w:rPr>
          <w:rFonts w:ascii="Times New Roman" w:hAnsi="Times New Roman"/>
          <w:szCs w:val="24"/>
        </w:rPr>
        <w:t>11-11</w:t>
      </w:r>
      <w:r w:rsidR="002740F1" w:rsidRPr="0003170E">
        <w:rPr>
          <w:rFonts w:ascii="Times New Roman" w:hAnsi="Times New Roman"/>
          <w:szCs w:val="24"/>
        </w:rPr>
        <w:t xml:space="preserve"> du </w:t>
      </w:r>
      <w:r w:rsidR="0003170E" w:rsidRPr="0003170E">
        <w:rPr>
          <w:rFonts w:ascii="Times New Roman" w:hAnsi="Times New Roman"/>
          <w:szCs w:val="24"/>
        </w:rPr>
        <w:t>Code</w:t>
      </w:r>
      <w:r w:rsidR="002740F1" w:rsidRPr="0003170E">
        <w:rPr>
          <w:rFonts w:ascii="Times New Roman" w:hAnsi="Times New Roman"/>
          <w:szCs w:val="24"/>
        </w:rPr>
        <w:t xml:space="preserve"> de la mutualité et L. 931-6-1 du </w:t>
      </w:r>
      <w:r w:rsidR="0003170E" w:rsidRPr="0003170E">
        <w:rPr>
          <w:rFonts w:ascii="Times New Roman" w:hAnsi="Times New Roman"/>
          <w:szCs w:val="24"/>
        </w:rPr>
        <w:t>Code</w:t>
      </w:r>
      <w:r w:rsidR="002740F1" w:rsidRPr="0003170E">
        <w:rPr>
          <w:rFonts w:ascii="Times New Roman" w:hAnsi="Times New Roman"/>
          <w:szCs w:val="24"/>
        </w:rPr>
        <w:t xml:space="preserve"> de la sécurité sociale</w:t>
      </w:r>
      <w:r w:rsidRPr="0003170E">
        <w:rPr>
          <w:rFonts w:ascii="Times New Roman" w:hAnsi="Times New Roman"/>
          <w:szCs w:val="24"/>
        </w:rPr>
        <w:t>, pour les mêmes exercices :</w:t>
      </w:r>
    </w:p>
    <w:p w14:paraId="19A19BE9" w14:textId="77777777" w:rsidR="00096AE5" w:rsidRPr="0003170E" w:rsidRDefault="00096AE5" w:rsidP="00534F9E">
      <w:pPr>
        <w:rPr>
          <w:rFonts w:ascii="Times New Roman" w:hAnsi="Times New Roman"/>
          <w:szCs w:val="24"/>
        </w:rPr>
      </w:pPr>
    </w:p>
    <w:p w14:paraId="042225AB" w14:textId="77777777" w:rsidR="00534F9E" w:rsidRPr="0003170E" w:rsidRDefault="00534F9E" w:rsidP="00534F9E">
      <w:pPr>
        <w:pStyle w:val="Paragraphedeliste"/>
        <w:numPr>
          <w:ilvl w:val="0"/>
          <w:numId w:val="3"/>
        </w:numPr>
        <w:rPr>
          <w:sz w:val="24"/>
          <w:szCs w:val="24"/>
        </w:rPr>
      </w:pPr>
      <w:r w:rsidRPr="0003170E">
        <w:rPr>
          <w:sz w:val="24"/>
          <w:szCs w:val="24"/>
        </w:rPr>
        <w:t>les prévisions relatives aux moyens financiers destinés à la couverture des engagements (</w:t>
      </w:r>
      <w:r w:rsidR="00E8136F" w:rsidRPr="0003170E">
        <w:rPr>
          <w:sz w:val="24"/>
          <w:szCs w:val="24"/>
        </w:rPr>
        <w:t xml:space="preserve">état </w:t>
      </w:r>
      <w:r w:rsidRPr="0003170E">
        <w:rPr>
          <w:sz w:val="24"/>
          <w:szCs w:val="24"/>
        </w:rPr>
        <w:t>C5) ;</w:t>
      </w:r>
    </w:p>
    <w:p w14:paraId="67E6FCA1" w14:textId="77777777" w:rsidR="00096AE5" w:rsidRPr="0003170E" w:rsidRDefault="00096AE5" w:rsidP="0003170E">
      <w:pPr>
        <w:pStyle w:val="Paragraphedeliste"/>
        <w:rPr>
          <w:sz w:val="24"/>
          <w:szCs w:val="24"/>
        </w:rPr>
      </w:pPr>
    </w:p>
    <w:p w14:paraId="042225AC" w14:textId="77777777" w:rsidR="00534F9E" w:rsidRPr="0003170E" w:rsidRDefault="00534F9E" w:rsidP="00534F9E">
      <w:pPr>
        <w:pStyle w:val="Paragraphedeliste"/>
        <w:numPr>
          <w:ilvl w:val="0"/>
          <w:numId w:val="3"/>
        </w:numPr>
        <w:rPr>
          <w:sz w:val="24"/>
          <w:szCs w:val="24"/>
        </w:rPr>
      </w:pPr>
      <w:r w:rsidRPr="0003170E">
        <w:rPr>
          <w:sz w:val="24"/>
          <w:szCs w:val="24"/>
        </w:rPr>
        <w:t>les prévisions relatives à la marge de solvabilité (</w:t>
      </w:r>
      <w:r w:rsidR="00E8136F" w:rsidRPr="0003170E">
        <w:rPr>
          <w:sz w:val="24"/>
          <w:szCs w:val="24"/>
        </w:rPr>
        <w:t xml:space="preserve">état </w:t>
      </w:r>
      <w:r w:rsidRPr="0003170E">
        <w:rPr>
          <w:sz w:val="24"/>
          <w:szCs w:val="24"/>
        </w:rPr>
        <w:t>C6) ;</w:t>
      </w:r>
    </w:p>
    <w:p w14:paraId="54B18363" w14:textId="77777777" w:rsidR="00096AE5" w:rsidRPr="0003170E" w:rsidRDefault="00096AE5" w:rsidP="0003170E">
      <w:pPr>
        <w:rPr>
          <w:szCs w:val="24"/>
        </w:rPr>
      </w:pPr>
    </w:p>
    <w:p w14:paraId="042225AD" w14:textId="77777777" w:rsidR="00534F9E" w:rsidRPr="0003170E" w:rsidRDefault="00534F9E" w:rsidP="00534F9E">
      <w:pPr>
        <w:pStyle w:val="Paragraphedeliste"/>
        <w:numPr>
          <w:ilvl w:val="0"/>
          <w:numId w:val="3"/>
        </w:numPr>
        <w:rPr>
          <w:sz w:val="24"/>
          <w:szCs w:val="24"/>
        </w:rPr>
      </w:pPr>
      <w:r w:rsidRPr="0003170E">
        <w:rPr>
          <w:sz w:val="24"/>
          <w:szCs w:val="24"/>
        </w:rPr>
        <w:t>les prévisions de trésorerie.</w:t>
      </w:r>
    </w:p>
    <w:p w14:paraId="042225AE" w14:textId="77777777" w:rsidR="00534F9E" w:rsidRPr="0003170E" w:rsidRDefault="00534F9E" w:rsidP="00F844BF">
      <w:pPr>
        <w:rPr>
          <w:rFonts w:ascii="Times New Roman" w:hAnsi="Times New Roman"/>
          <w:szCs w:val="24"/>
        </w:rPr>
      </w:pPr>
    </w:p>
    <w:p w14:paraId="042225AF" w14:textId="66D8FFD7" w:rsidR="00026147" w:rsidRPr="0003170E" w:rsidRDefault="00534F9E" w:rsidP="0082368D">
      <w:pPr>
        <w:rPr>
          <w:rFonts w:ascii="Times New Roman" w:hAnsi="Times New Roman"/>
          <w:szCs w:val="24"/>
        </w:rPr>
      </w:pPr>
      <w:r w:rsidRPr="0003170E">
        <w:rPr>
          <w:rFonts w:ascii="Times New Roman" w:hAnsi="Times New Roman"/>
          <w:szCs w:val="24"/>
        </w:rPr>
        <w:t>9</w:t>
      </w:r>
      <w:r w:rsidR="00F844BF" w:rsidRPr="0003170E">
        <w:rPr>
          <w:rFonts w:ascii="Times New Roman" w:hAnsi="Times New Roman"/>
          <w:szCs w:val="24"/>
        </w:rPr>
        <w:t>. La justification des éléments</w:t>
      </w:r>
      <w:r w:rsidR="00026147" w:rsidRPr="0003170E">
        <w:rPr>
          <w:rFonts w:ascii="Times New Roman" w:hAnsi="Times New Roman"/>
          <w:szCs w:val="24"/>
        </w:rPr>
        <w:t>, des listes ou des certificats détaillant les modalités de constitution</w:t>
      </w:r>
      <w:r w:rsidR="00F844BF" w:rsidRPr="0003170E">
        <w:rPr>
          <w:rFonts w:ascii="Times New Roman" w:hAnsi="Times New Roman"/>
          <w:szCs w:val="24"/>
        </w:rPr>
        <w:t xml:space="preserve"> </w:t>
      </w:r>
      <w:r w:rsidR="00026147" w:rsidRPr="0003170E">
        <w:rPr>
          <w:rFonts w:ascii="Times New Roman" w:hAnsi="Times New Roman"/>
          <w:szCs w:val="24"/>
        </w:rPr>
        <w:t>du</w:t>
      </w:r>
      <w:r w:rsidR="00F844BF" w:rsidRPr="0003170E">
        <w:rPr>
          <w:rFonts w:ascii="Times New Roman" w:hAnsi="Times New Roman"/>
          <w:szCs w:val="24"/>
        </w:rPr>
        <w:t xml:space="preserve"> montant minimal du fonds de garantie</w:t>
      </w:r>
      <w:r w:rsidR="00671659" w:rsidRPr="0003170E">
        <w:rPr>
          <w:rFonts w:ascii="Times New Roman" w:hAnsi="Times New Roman"/>
          <w:szCs w:val="24"/>
        </w:rPr>
        <w:t xml:space="preserve"> ou des fonds propres de base correspondant au seuil plancher absolu du minimum de capital requis</w:t>
      </w:r>
      <w:r w:rsidR="00F844BF" w:rsidRPr="0003170E">
        <w:rPr>
          <w:rFonts w:ascii="Times New Roman" w:hAnsi="Times New Roman"/>
          <w:szCs w:val="24"/>
        </w:rPr>
        <w:t xml:space="preserve"> que l’</w:t>
      </w:r>
      <w:r w:rsidR="00026147" w:rsidRPr="0003170E">
        <w:rPr>
          <w:rFonts w:ascii="Times New Roman" w:hAnsi="Times New Roman"/>
          <w:szCs w:val="24"/>
        </w:rPr>
        <w:t>organisme</w:t>
      </w:r>
      <w:r w:rsidR="00F844BF" w:rsidRPr="0003170E">
        <w:rPr>
          <w:rFonts w:ascii="Times New Roman" w:hAnsi="Times New Roman"/>
          <w:szCs w:val="24"/>
        </w:rPr>
        <w:t xml:space="preserve"> doit posséder</w:t>
      </w:r>
      <w:r w:rsidR="000E455B" w:rsidRPr="0003170E">
        <w:rPr>
          <w:rFonts w:ascii="Times New Roman" w:hAnsi="Times New Roman"/>
          <w:szCs w:val="24"/>
        </w:rPr>
        <w:t xml:space="preserve"> </w:t>
      </w:r>
      <w:r w:rsidR="00F844BF" w:rsidRPr="0003170E">
        <w:rPr>
          <w:rFonts w:ascii="Times New Roman" w:hAnsi="Times New Roman"/>
          <w:szCs w:val="24"/>
        </w:rPr>
        <w:t>conformément</w:t>
      </w:r>
      <w:r w:rsidR="006975AF">
        <w:rPr>
          <w:rFonts w:ascii="Times New Roman" w:hAnsi="Times New Roman"/>
          <w:szCs w:val="24"/>
        </w:rPr>
        <w:t>,</w:t>
      </w:r>
      <w:r w:rsidR="000E455B" w:rsidRPr="0003170E">
        <w:rPr>
          <w:rFonts w:ascii="Times New Roman" w:hAnsi="Times New Roman"/>
          <w:szCs w:val="24"/>
        </w:rPr>
        <w:t xml:space="preserve"> respectivement</w:t>
      </w:r>
      <w:r w:rsidR="00F844BF" w:rsidRPr="0003170E">
        <w:rPr>
          <w:rFonts w:ascii="Times New Roman" w:hAnsi="Times New Roman"/>
          <w:szCs w:val="24"/>
        </w:rPr>
        <w:t xml:space="preserve"> aux dispositions</w:t>
      </w:r>
      <w:r w:rsidR="00026147" w:rsidRPr="0003170E">
        <w:rPr>
          <w:rFonts w:ascii="Times New Roman" w:hAnsi="Times New Roman"/>
          <w:szCs w:val="24"/>
        </w:rPr>
        <w:t> </w:t>
      </w:r>
      <w:r w:rsidR="0082368D" w:rsidRPr="0003170E">
        <w:rPr>
          <w:rFonts w:ascii="Times New Roman" w:hAnsi="Times New Roman"/>
          <w:szCs w:val="24"/>
        </w:rPr>
        <w:t>du</w:t>
      </w:r>
      <w:r w:rsidR="00F844BF" w:rsidRPr="0003170E">
        <w:rPr>
          <w:rFonts w:ascii="Times New Roman" w:hAnsi="Times New Roman"/>
          <w:szCs w:val="24"/>
        </w:rPr>
        <w:t xml:space="preserve"> chapitre IV du titre III du livre</w:t>
      </w:r>
      <w:r w:rsidR="00026147" w:rsidRPr="0003170E">
        <w:rPr>
          <w:rFonts w:ascii="Times New Roman" w:hAnsi="Times New Roman"/>
          <w:szCs w:val="24"/>
        </w:rPr>
        <w:t xml:space="preserve"> </w:t>
      </w:r>
      <w:r w:rsidR="00E843CE" w:rsidRPr="0003170E">
        <w:rPr>
          <w:rFonts w:ascii="Times New Roman" w:hAnsi="Times New Roman"/>
          <w:szCs w:val="24"/>
        </w:rPr>
        <w:t xml:space="preserve">3 du </w:t>
      </w:r>
      <w:r w:rsidR="0003170E" w:rsidRPr="0003170E">
        <w:rPr>
          <w:rFonts w:ascii="Times New Roman" w:hAnsi="Times New Roman"/>
          <w:szCs w:val="24"/>
        </w:rPr>
        <w:t>Code</w:t>
      </w:r>
      <w:r w:rsidR="00026147" w:rsidRPr="0003170E">
        <w:rPr>
          <w:rFonts w:ascii="Times New Roman" w:hAnsi="Times New Roman"/>
          <w:szCs w:val="24"/>
        </w:rPr>
        <w:t xml:space="preserve"> des </w:t>
      </w:r>
      <w:r w:rsidR="00630104" w:rsidRPr="0003170E">
        <w:rPr>
          <w:rFonts w:ascii="Times New Roman" w:hAnsi="Times New Roman"/>
          <w:szCs w:val="24"/>
        </w:rPr>
        <w:t>assurances</w:t>
      </w:r>
      <w:r w:rsidR="000E455B" w:rsidRPr="0003170E">
        <w:rPr>
          <w:rFonts w:ascii="Times New Roman" w:hAnsi="Times New Roman"/>
          <w:szCs w:val="24"/>
        </w:rPr>
        <w:t xml:space="preserve"> et à l’article L. 352-5 du </w:t>
      </w:r>
      <w:r w:rsidR="0003170E" w:rsidRPr="0003170E">
        <w:rPr>
          <w:rFonts w:ascii="Times New Roman" w:hAnsi="Times New Roman"/>
          <w:szCs w:val="24"/>
        </w:rPr>
        <w:t>Code</w:t>
      </w:r>
      <w:r w:rsidR="000E455B" w:rsidRPr="0003170E">
        <w:rPr>
          <w:rFonts w:ascii="Times New Roman" w:hAnsi="Times New Roman"/>
          <w:szCs w:val="24"/>
        </w:rPr>
        <w:t xml:space="preserve"> des assurances</w:t>
      </w:r>
      <w:r w:rsidR="002740F1" w:rsidRPr="0003170E">
        <w:rPr>
          <w:rFonts w:ascii="Times New Roman" w:hAnsi="Times New Roman"/>
          <w:szCs w:val="24"/>
        </w:rPr>
        <w:t>.</w:t>
      </w:r>
      <w:r w:rsidR="00630104" w:rsidRPr="0003170E">
        <w:rPr>
          <w:rFonts w:ascii="Times New Roman" w:hAnsi="Times New Roman"/>
          <w:szCs w:val="24"/>
        </w:rPr>
        <w:t> </w:t>
      </w:r>
      <w:r w:rsidR="00026147" w:rsidRPr="0003170E">
        <w:rPr>
          <w:rFonts w:ascii="Times New Roman" w:hAnsi="Times New Roman"/>
          <w:szCs w:val="24"/>
        </w:rPr>
        <w:t xml:space="preserve">; </w:t>
      </w:r>
    </w:p>
    <w:p w14:paraId="042225B0" w14:textId="77777777" w:rsidR="00935BCC" w:rsidRPr="0003170E" w:rsidRDefault="00935BCC" w:rsidP="00F844BF">
      <w:pPr>
        <w:rPr>
          <w:rFonts w:ascii="Times New Roman" w:hAnsi="Times New Roman"/>
          <w:szCs w:val="24"/>
        </w:rPr>
      </w:pPr>
    </w:p>
    <w:p w14:paraId="042225B1" w14:textId="77777777" w:rsidR="00F844BF" w:rsidRPr="0003170E" w:rsidRDefault="003F0C12" w:rsidP="00F844BF">
      <w:pPr>
        <w:rPr>
          <w:rFonts w:ascii="Times New Roman" w:hAnsi="Times New Roman"/>
          <w:szCs w:val="24"/>
        </w:rPr>
      </w:pPr>
      <w:r w:rsidRPr="0003170E">
        <w:rPr>
          <w:rFonts w:ascii="Times New Roman" w:hAnsi="Times New Roman"/>
          <w:szCs w:val="24"/>
        </w:rPr>
        <w:t>h)</w:t>
      </w:r>
      <w:r w:rsidR="00F844BF" w:rsidRPr="0003170E">
        <w:rPr>
          <w:rFonts w:ascii="Times New Roman" w:hAnsi="Times New Roman"/>
          <w:szCs w:val="24"/>
        </w:rPr>
        <w:t xml:space="preserve"> Dans le cas d’une société anonyme, la liste des actionnaires détenant 5 % ou plus du capital ou des droits de vote ainsi que la part du capital social et des droits de vote détenue par chacun d’eux. Est considéré comme actionnaire unique pour l’application des présentes dispositions, tout groupe d’actionnaires liés entre eux, soit parce que l’un détient le contrôle direct ou indirect de l’autre, soit parce qu’ils sont directement ou indirectement contrôlés par la même personne, soit parce qu’ils sont liés par un pacte d’actionnaires ou par tout accord général ou particulier ayant le même effet qu’un pacte d’actionnaires. Dans ce cas, la liste des personnes </w:t>
      </w:r>
      <w:r w:rsidR="00F844BF" w:rsidRPr="0003170E">
        <w:rPr>
          <w:rFonts w:ascii="Times New Roman" w:hAnsi="Times New Roman"/>
          <w:szCs w:val="24"/>
        </w:rPr>
        <w:lastRenderedPageBreak/>
        <w:t>appartenant au groupe d’actionnaires, et l’indication de la part détenue par chacun dans le capital et les droits de vote sont complétées par l’indication de la nature du ou des liens existant entre elles.</w:t>
      </w:r>
    </w:p>
    <w:p w14:paraId="18CA46BD" w14:textId="77777777" w:rsidR="00096AE5" w:rsidRPr="0003170E" w:rsidRDefault="00096AE5" w:rsidP="00F844BF">
      <w:pPr>
        <w:rPr>
          <w:rFonts w:ascii="Times New Roman" w:hAnsi="Times New Roman"/>
          <w:szCs w:val="24"/>
        </w:rPr>
      </w:pPr>
    </w:p>
    <w:p w14:paraId="042225B2" w14:textId="77777777" w:rsidR="00F844BF" w:rsidRPr="0003170E" w:rsidRDefault="00F844BF" w:rsidP="00F844BF">
      <w:pPr>
        <w:rPr>
          <w:rFonts w:ascii="Times New Roman" w:hAnsi="Times New Roman"/>
          <w:szCs w:val="24"/>
        </w:rPr>
      </w:pPr>
      <w:r w:rsidRPr="0003170E">
        <w:rPr>
          <w:rFonts w:ascii="Times New Roman" w:hAnsi="Times New Roman"/>
          <w:szCs w:val="24"/>
        </w:rPr>
        <w:t xml:space="preserve">Lorsque l’un des actionnaires de </w:t>
      </w:r>
      <w:r w:rsidR="00026147" w:rsidRPr="0003170E">
        <w:rPr>
          <w:rFonts w:ascii="Times New Roman" w:hAnsi="Times New Roman"/>
          <w:szCs w:val="24"/>
        </w:rPr>
        <w:t>l’organisme</w:t>
      </w:r>
      <w:r w:rsidRPr="0003170E">
        <w:rPr>
          <w:rFonts w:ascii="Times New Roman" w:hAnsi="Times New Roman"/>
          <w:szCs w:val="24"/>
        </w:rPr>
        <w:t xml:space="preserve"> figurant sur la liste prévue ci-dessus est lui-même contrôlé par un actionnaire unique, l’identité du ou des actionnaires liés entre eux détenant le contrôle est indiquée.</w:t>
      </w:r>
    </w:p>
    <w:p w14:paraId="230881ED" w14:textId="77777777" w:rsidR="00096AE5" w:rsidRPr="0003170E" w:rsidRDefault="00096AE5" w:rsidP="00F844BF">
      <w:pPr>
        <w:rPr>
          <w:rFonts w:ascii="Times New Roman" w:hAnsi="Times New Roman"/>
          <w:szCs w:val="24"/>
        </w:rPr>
      </w:pPr>
    </w:p>
    <w:p w14:paraId="042225B3" w14:textId="56FFB262" w:rsidR="00F844BF" w:rsidRPr="0003170E" w:rsidRDefault="00F844BF" w:rsidP="00F844BF">
      <w:pPr>
        <w:rPr>
          <w:rFonts w:ascii="Times New Roman" w:hAnsi="Times New Roman"/>
          <w:szCs w:val="24"/>
        </w:rPr>
      </w:pPr>
      <w:r w:rsidRPr="0003170E">
        <w:rPr>
          <w:rFonts w:ascii="Times New Roman" w:hAnsi="Times New Roman"/>
          <w:szCs w:val="24"/>
        </w:rPr>
        <w:t>Lorsque l’un des actionnaires de l’</w:t>
      </w:r>
      <w:r w:rsidR="00026147" w:rsidRPr="0003170E">
        <w:rPr>
          <w:rFonts w:ascii="Times New Roman" w:hAnsi="Times New Roman"/>
          <w:szCs w:val="24"/>
        </w:rPr>
        <w:t>organisme</w:t>
      </w:r>
      <w:r w:rsidRPr="0003170E">
        <w:rPr>
          <w:rFonts w:ascii="Times New Roman" w:hAnsi="Times New Roman"/>
          <w:szCs w:val="24"/>
        </w:rPr>
        <w:t xml:space="preserve"> figurant sur la liste prévue ci-dessus détient à lui seul le contrôle de l’entreprise d’assurance </w:t>
      </w:r>
      <w:r w:rsidR="000E455B" w:rsidRPr="0003170E">
        <w:rPr>
          <w:rFonts w:ascii="Times New Roman" w:hAnsi="Times New Roman"/>
          <w:szCs w:val="24"/>
        </w:rPr>
        <w:t xml:space="preserve">ou de réassurance </w:t>
      </w:r>
      <w:r w:rsidRPr="0003170E">
        <w:rPr>
          <w:rFonts w:ascii="Times New Roman" w:hAnsi="Times New Roman"/>
          <w:szCs w:val="24"/>
        </w:rPr>
        <w:t xml:space="preserve">et qu’il est lui-même une société dont l’activité principale consiste à prendre des participations dans les entreprises </w:t>
      </w:r>
      <w:r w:rsidR="000E455B" w:rsidRPr="0003170E">
        <w:rPr>
          <w:rFonts w:ascii="Times New Roman" w:hAnsi="Times New Roman"/>
          <w:szCs w:val="24"/>
        </w:rPr>
        <w:t>régies par le</w:t>
      </w:r>
      <w:r w:rsidR="00026147" w:rsidRPr="0003170E">
        <w:rPr>
          <w:rFonts w:ascii="Times New Roman" w:hAnsi="Times New Roman"/>
          <w:szCs w:val="24"/>
        </w:rPr>
        <w:t xml:space="preserve"> </w:t>
      </w:r>
      <w:r w:rsidR="006975AF">
        <w:rPr>
          <w:rFonts w:ascii="Times New Roman" w:hAnsi="Times New Roman"/>
          <w:szCs w:val="24"/>
        </w:rPr>
        <w:t>C</w:t>
      </w:r>
      <w:r w:rsidR="00026147" w:rsidRPr="0003170E">
        <w:rPr>
          <w:rFonts w:ascii="Times New Roman" w:hAnsi="Times New Roman"/>
          <w:szCs w:val="24"/>
        </w:rPr>
        <w:t xml:space="preserve">ode des </w:t>
      </w:r>
      <w:r w:rsidR="00630104" w:rsidRPr="0003170E">
        <w:rPr>
          <w:rFonts w:ascii="Times New Roman" w:hAnsi="Times New Roman"/>
          <w:szCs w:val="24"/>
        </w:rPr>
        <w:t>assurances</w:t>
      </w:r>
      <w:r w:rsidRPr="0003170E">
        <w:rPr>
          <w:rFonts w:ascii="Times New Roman" w:hAnsi="Times New Roman"/>
          <w:szCs w:val="24"/>
        </w:rPr>
        <w:t>, la liste de ses actionnaires est également fournie, dans les mêmes conditions que la liste des actionnaires de l’entreprise d’assurance</w:t>
      </w:r>
      <w:r w:rsidR="000E455B" w:rsidRPr="0003170E">
        <w:rPr>
          <w:rFonts w:ascii="Times New Roman" w:hAnsi="Times New Roman"/>
          <w:szCs w:val="24"/>
        </w:rPr>
        <w:t xml:space="preserve"> ou de réassurance</w:t>
      </w:r>
      <w:r w:rsidRPr="0003170E">
        <w:rPr>
          <w:rFonts w:ascii="Times New Roman" w:hAnsi="Times New Roman"/>
          <w:szCs w:val="24"/>
        </w:rPr>
        <w:t>.</w:t>
      </w:r>
    </w:p>
    <w:p w14:paraId="186D1C98" w14:textId="77777777" w:rsidR="00096AE5" w:rsidRPr="0003170E" w:rsidRDefault="00096AE5" w:rsidP="00F844BF">
      <w:pPr>
        <w:rPr>
          <w:rFonts w:ascii="Times New Roman" w:hAnsi="Times New Roman"/>
          <w:szCs w:val="24"/>
        </w:rPr>
      </w:pPr>
    </w:p>
    <w:p w14:paraId="042225B4" w14:textId="7B7194FF" w:rsidR="00F844BF" w:rsidRPr="0003170E" w:rsidRDefault="00F844BF" w:rsidP="00F844BF">
      <w:pPr>
        <w:rPr>
          <w:rFonts w:ascii="Times New Roman" w:hAnsi="Times New Roman"/>
          <w:szCs w:val="24"/>
        </w:rPr>
      </w:pPr>
      <w:r w:rsidRPr="0003170E">
        <w:rPr>
          <w:rFonts w:ascii="Times New Roman" w:hAnsi="Times New Roman"/>
          <w:szCs w:val="24"/>
        </w:rPr>
        <w:t xml:space="preserve">Pour chacun des actionnaires mentionnés en application des présentes dispositions détenant 10 % ou plus du capital ou des droits de vote, est fourni un dossier composé comme il est prévu </w:t>
      </w:r>
      <w:r w:rsidR="00026147" w:rsidRPr="0003170E">
        <w:rPr>
          <w:rFonts w:ascii="Times New Roman" w:hAnsi="Times New Roman"/>
          <w:szCs w:val="24"/>
        </w:rPr>
        <w:t xml:space="preserve">par </w:t>
      </w:r>
      <w:r w:rsidR="008F05FC" w:rsidRPr="0003170E">
        <w:rPr>
          <w:rFonts w:ascii="Times New Roman" w:hAnsi="Times New Roman"/>
          <w:szCs w:val="24"/>
        </w:rPr>
        <w:t xml:space="preserve">l’instruction n° </w:t>
      </w:r>
      <w:r w:rsidR="00BC1424" w:rsidRPr="0003170E">
        <w:rPr>
          <w:rFonts w:ascii="Times New Roman" w:hAnsi="Times New Roman"/>
          <w:szCs w:val="24"/>
        </w:rPr>
        <w:t xml:space="preserve">2011-I-05 </w:t>
      </w:r>
      <w:r w:rsidR="00353B4A" w:rsidRPr="0003170E">
        <w:rPr>
          <w:rFonts w:ascii="Times New Roman" w:hAnsi="Times New Roman"/>
          <w:szCs w:val="24"/>
        </w:rPr>
        <w:t>-</w:t>
      </w:r>
      <w:r w:rsidR="00BC1424" w:rsidRPr="0003170E">
        <w:rPr>
          <w:rFonts w:ascii="Times New Roman" w:hAnsi="Times New Roman"/>
          <w:szCs w:val="24"/>
        </w:rPr>
        <w:t xml:space="preserve"> </w:t>
      </w:r>
      <w:r w:rsidR="00353B4A" w:rsidRPr="0003170E">
        <w:rPr>
          <w:rFonts w:ascii="Times New Roman" w:hAnsi="Times New Roman"/>
          <w:szCs w:val="24"/>
        </w:rPr>
        <w:t>« </w:t>
      </w:r>
      <w:r w:rsidR="00BC1424" w:rsidRPr="0003170E">
        <w:rPr>
          <w:rFonts w:ascii="Times New Roman" w:hAnsi="Times New Roman"/>
          <w:szCs w:val="24"/>
        </w:rPr>
        <w:t>Informations à transmettre à l’Autorité de contrôle prudentiel dans le cadre de l’acquisition ou l’extension de participation dans une entreprise d’assurance ou de réassurance</w:t>
      </w:r>
      <w:r w:rsidR="00353B4A" w:rsidRPr="0003170E">
        <w:rPr>
          <w:rFonts w:ascii="Times New Roman" w:hAnsi="Times New Roman"/>
          <w:szCs w:val="24"/>
        </w:rPr>
        <w:t> »</w:t>
      </w:r>
      <w:r w:rsidR="00BC1424" w:rsidRPr="0003170E">
        <w:rPr>
          <w:rFonts w:ascii="Times New Roman" w:hAnsi="Times New Roman"/>
          <w:szCs w:val="24"/>
        </w:rPr>
        <w:t xml:space="preserve"> – Paragraphes « d</w:t>
      </w:r>
      <w:r w:rsidR="0036480F">
        <w:rPr>
          <w:rFonts w:ascii="Times New Roman" w:hAnsi="Times New Roman"/>
          <w:szCs w:val="24"/>
        </w:rPr>
        <w:t>escription de l’acquéreur » et</w:t>
      </w:r>
      <w:r w:rsidR="00BC1424" w:rsidRPr="0003170E">
        <w:rPr>
          <w:rFonts w:ascii="Times New Roman" w:hAnsi="Times New Roman"/>
          <w:szCs w:val="24"/>
        </w:rPr>
        <w:t xml:space="preserve"> « informations sur l’acquéreur ».</w:t>
      </w:r>
    </w:p>
    <w:p w14:paraId="042225B5" w14:textId="77777777" w:rsidR="00511AE3" w:rsidRPr="0003170E" w:rsidRDefault="00511AE3" w:rsidP="00F844BF">
      <w:pPr>
        <w:rPr>
          <w:rFonts w:ascii="Times New Roman" w:hAnsi="Times New Roman"/>
          <w:szCs w:val="24"/>
        </w:rPr>
      </w:pPr>
    </w:p>
    <w:p w14:paraId="042225B6" w14:textId="5A3A51FB" w:rsidR="00F844BF" w:rsidRPr="0003170E" w:rsidRDefault="003F0C12" w:rsidP="00F844BF">
      <w:pPr>
        <w:rPr>
          <w:rFonts w:ascii="Times New Roman" w:hAnsi="Times New Roman"/>
          <w:szCs w:val="24"/>
        </w:rPr>
      </w:pPr>
      <w:r w:rsidRPr="0003170E">
        <w:rPr>
          <w:rFonts w:ascii="Times New Roman" w:hAnsi="Times New Roman"/>
          <w:szCs w:val="24"/>
        </w:rPr>
        <w:t>i)</w:t>
      </w:r>
      <w:r w:rsidR="00F844BF" w:rsidRPr="0003170E">
        <w:rPr>
          <w:rFonts w:ascii="Times New Roman" w:hAnsi="Times New Roman"/>
          <w:szCs w:val="24"/>
        </w:rPr>
        <w:t> Dans le cas d’une société d’assurance mutuelle</w:t>
      </w:r>
      <w:r w:rsidR="005347D7" w:rsidRPr="0003170E">
        <w:rPr>
          <w:rFonts w:ascii="Times New Roman" w:hAnsi="Times New Roman"/>
          <w:szCs w:val="24"/>
        </w:rPr>
        <w:t xml:space="preserve">, d’une mutuelle régie par le </w:t>
      </w:r>
      <w:r w:rsidR="0003170E">
        <w:rPr>
          <w:rFonts w:ascii="Times New Roman" w:hAnsi="Times New Roman"/>
          <w:szCs w:val="24"/>
        </w:rPr>
        <w:t>Code</w:t>
      </w:r>
      <w:r w:rsidR="005347D7" w:rsidRPr="0003170E">
        <w:rPr>
          <w:rFonts w:ascii="Times New Roman" w:hAnsi="Times New Roman"/>
          <w:szCs w:val="24"/>
        </w:rPr>
        <w:t xml:space="preserve"> de la mutualité, ou d’une institution de prévoyance</w:t>
      </w:r>
      <w:r w:rsidR="00F844BF" w:rsidRPr="0003170E">
        <w:rPr>
          <w:rFonts w:ascii="Times New Roman" w:hAnsi="Times New Roman"/>
          <w:szCs w:val="24"/>
        </w:rPr>
        <w:t>, une note détaillant les modalités de constitution du fonds d’établissement et des éléments constitutifs de</w:t>
      </w:r>
      <w:r w:rsidR="0055584F" w:rsidRPr="0003170E">
        <w:rPr>
          <w:rFonts w:ascii="Times New Roman" w:hAnsi="Times New Roman"/>
          <w:szCs w:val="24"/>
        </w:rPr>
        <w:t xml:space="preserve"> la</w:t>
      </w:r>
      <w:r w:rsidR="00F844BF" w:rsidRPr="0003170E">
        <w:rPr>
          <w:rFonts w:ascii="Times New Roman" w:hAnsi="Times New Roman"/>
          <w:szCs w:val="24"/>
        </w:rPr>
        <w:t xml:space="preserve"> solvabilité ainsi que l’identité des apporteurs de fonds</w:t>
      </w:r>
      <w:r w:rsidR="00FA048A" w:rsidRPr="0003170E">
        <w:rPr>
          <w:rFonts w:ascii="Times New Roman" w:hAnsi="Times New Roman"/>
          <w:szCs w:val="24"/>
        </w:rPr>
        <w:t> ;</w:t>
      </w:r>
    </w:p>
    <w:p w14:paraId="042225B7" w14:textId="77777777" w:rsidR="00CE11ED" w:rsidRPr="0003170E" w:rsidRDefault="00CE11ED" w:rsidP="00F844BF">
      <w:pPr>
        <w:rPr>
          <w:rFonts w:ascii="Times New Roman" w:hAnsi="Times New Roman"/>
          <w:szCs w:val="24"/>
        </w:rPr>
      </w:pPr>
    </w:p>
    <w:p w14:paraId="042225B8" w14:textId="77777777" w:rsidR="00F844BF" w:rsidRPr="0003170E" w:rsidRDefault="003F0C12" w:rsidP="00F844BF">
      <w:pPr>
        <w:rPr>
          <w:rFonts w:ascii="Times New Roman" w:hAnsi="Times New Roman"/>
          <w:szCs w:val="24"/>
        </w:rPr>
      </w:pPr>
      <w:r w:rsidRPr="0003170E">
        <w:rPr>
          <w:rFonts w:ascii="Times New Roman" w:hAnsi="Times New Roman"/>
          <w:szCs w:val="24"/>
        </w:rPr>
        <w:t>j)</w:t>
      </w:r>
      <w:r w:rsidR="00F844BF" w:rsidRPr="0003170E">
        <w:rPr>
          <w:rFonts w:ascii="Times New Roman" w:hAnsi="Times New Roman"/>
          <w:szCs w:val="24"/>
        </w:rPr>
        <w:t> Le nom et l’adresse du ou des principaux établissements bancaires où sont domiciliés les comptes de l’</w:t>
      </w:r>
      <w:r w:rsidR="00BD5708" w:rsidRPr="0003170E">
        <w:rPr>
          <w:rFonts w:ascii="Times New Roman" w:hAnsi="Times New Roman"/>
          <w:szCs w:val="24"/>
        </w:rPr>
        <w:t>organisme</w:t>
      </w:r>
      <w:r w:rsidR="00FA048A" w:rsidRPr="0003170E">
        <w:rPr>
          <w:rFonts w:ascii="Times New Roman" w:hAnsi="Times New Roman"/>
          <w:szCs w:val="24"/>
        </w:rPr>
        <w:t> ;</w:t>
      </w:r>
    </w:p>
    <w:p w14:paraId="042225B9" w14:textId="77777777" w:rsidR="00CE11ED" w:rsidRPr="0003170E" w:rsidRDefault="00CE11ED" w:rsidP="00F844BF">
      <w:pPr>
        <w:rPr>
          <w:rFonts w:ascii="Times New Roman" w:hAnsi="Times New Roman"/>
          <w:szCs w:val="24"/>
        </w:rPr>
      </w:pPr>
    </w:p>
    <w:p w14:paraId="042225BA" w14:textId="77777777" w:rsidR="00F844BF" w:rsidRPr="0003170E" w:rsidRDefault="003F0C12" w:rsidP="00F844BF">
      <w:pPr>
        <w:rPr>
          <w:rFonts w:ascii="Times New Roman" w:hAnsi="Times New Roman"/>
          <w:szCs w:val="24"/>
        </w:rPr>
      </w:pPr>
      <w:r w:rsidRPr="0003170E">
        <w:rPr>
          <w:rFonts w:ascii="Times New Roman" w:hAnsi="Times New Roman"/>
          <w:szCs w:val="24"/>
        </w:rPr>
        <w:t>k)</w:t>
      </w:r>
      <w:r w:rsidR="00F844BF" w:rsidRPr="0003170E">
        <w:rPr>
          <w:rFonts w:ascii="Times New Roman" w:hAnsi="Times New Roman"/>
          <w:szCs w:val="24"/>
        </w:rPr>
        <w:t> </w:t>
      </w:r>
      <w:r w:rsidR="00BD5708" w:rsidRPr="0003170E">
        <w:rPr>
          <w:rFonts w:ascii="Times New Roman" w:hAnsi="Times New Roman"/>
          <w:szCs w:val="24"/>
        </w:rPr>
        <w:t>L</w:t>
      </w:r>
      <w:r w:rsidR="002740F1" w:rsidRPr="0003170E">
        <w:rPr>
          <w:rFonts w:ascii="Times New Roman" w:hAnsi="Times New Roman"/>
          <w:szCs w:val="24"/>
        </w:rPr>
        <w:t>e cas échéant, l</w:t>
      </w:r>
      <w:r w:rsidR="00F844BF" w:rsidRPr="0003170E">
        <w:rPr>
          <w:rFonts w:ascii="Times New Roman" w:hAnsi="Times New Roman"/>
          <w:szCs w:val="24"/>
        </w:rPr>
        <w:t>’organigramme financier du groupe auquel l’</w:t>
      </w:r>
      <w:r w:rsidR="00BD5708" w:rsidRPr="0003170E">
        <w:rPr>
          <w:rFonts w:ascii="Times New Roman" w:hAnsi="Times New Roman"/>
          <w:szCs w:val="24"/>
        </w:rPr>
        <w:t>organisme</w:t>
      </w:r>
      <w:r w:rsidR="00F844BF" w:rsidRPr="0003170E">
        <w:rPr>
          <w:rFonts w:ascii="Times New Roman" w:hAnsi="Times New Roman"/>
          <w:szCs w:val="24"/>
        </w:rPr>
        <w:t xml:space="preserve"> appartient.</w:t>
      </w:r>
    </w:p>
    <w:p w14:paraId="042225BB" w14:textId="77777777" w:rsidR="007740D7" w:rsidRPr="0003170E" w:rsidRDefault="007740D7" w:rsidP="007740D7">
      <w:pPr>
        <w:rPr>
          <w:rFonts w:ascii="Times New Roman" w:hAnsi="Times New Roman"/>
          <w:szCs w:val="24"/>
        </w:rPr>
      </w:pPr>
    </w:p>
    <w:p w14:paraId="042225BC" w14:textId="77777777" w:rsidR="00EB49D0" w:rsidRPr="0003170E" w:rsidRDefault="00EB49D0" w:rsidP="00EB49D0">
      <w:pPr>
        <w:rPr>
          <w:rFonts w:ascii="Times New Roman" w:hAnsi="Times New Roman"/>
          <w:b/>
          <w:szCs w:val="24"/>
          <w:u w:val="single"/>
        </w:rPr>
      </w:pPr>
      <w:r w:rsidRPr="0003170E">
        <w:rPr>
          <w:rFonts w:ascii="Times New Roman" w:hAnsi="Times New Roman"/>
          <w:b/>
          <w:szCs w:val="24"/>
          <w:u w:val="single"/>
        </w:rPr>
        <w:t>Documents à produire pour toute demande d’extension d’agrément</w:t>
      </w:r>
    </w:p>
    <w:p w14:paraId="042225BD" w14:textId="77777777" w:rsidR="00EB49D0" w:rsidRPr="0003170E" w:rsidRDefault="00EB49D0" w:rsidP="00EB49D0">
      <w:pPr>
        <w:rPr>
          <w:rFonts w:ascii="Times New Roman" w:hAnsi="Times New Roman"/>
          <w:b/>
          <w:szCs w:val="24"/>
          <w:u w:val="single"/>
        </w:rPr>
      </w:pPr>
    </w:p>
    <w:p w14:paraId="042225BE" w14:textId="77777777" w:rsidR="007740D7" w:rsidRPr="0003170E" w:rsidRDefault="00C132DD" w:rsidP="007740D7">
      <w:pPr>
        <w:rPr>
          <w:rFonts w:ascii="Times New Roman" w:hAnsi="Times New Roman"/>
          <w:b/>
          <w:color w:val="1F497D" w:themeColor="text2"/>
          <w:szCs w:val="24"/>
        </w:rPr>
      </w:pPr>
      <w:r w:rsidRPr="0003170E">
        <w:rPr>
          <w:rFonts w:ascii="Times New Roman" w:hAnsi="Times New Roman"/>
          <w:szCs w:val="24"/>
        </w:rPr>
        <w:t xml:space="preserve">Le dossier </w:t>
      </w:r>
      <w:r w:rsidR="00F844BF" w:rsidRPr="0003170E">
        <w:rPr>
          <w:rFonts w:ascii="Times New Roman" w:hAnsi="Times New Roman"/>
          <w:szCs w:val="24"/>
        </w:rPr>
        <w:t>comporte les</w:t>
      </w:r>
      <w:r w:rsidR="00EB49D0" w:rsidRPr="0003170E">
        <w:rPr>
          <w:rFonts w:ascii="Times New Roman" w:hAnsi="Times New Roman"/>
          <w:szCs w:val="24"/>
        </w:rPr>
        <w:t xml:space="preserve"> mêmes documents que pour toute demande d’agrément administratif, </w:t>
      </w:r>
      <w:r w:rsidR="00BD5708" w:rsidRPr="0003170E">
        <w:rPr>
          <w:rFonts w:ascii="Times New Roman" w:hAnsi="Times New Roman"/>
          <w:szCs w:val="24"/>
        </w:rPr>
        <w:t>à l’exception des documents mentionnées au</w:t>
      </w:r>
      <w:r w:rsidR="00EB49D0" w:rsidRPr="0003170E">
        <w:rPr>
          <w:rFonts w:ascii="Times New Roman" w:hAnsi="Times New Roman"/>
          <w:szCs w:val="24"/>
        </w:rPr>
        <w:t>x</w:t>
      </w:r>
      <w:r w:rsidR="00BD5708" w:rsidRPr="0003170E">
        <w:rPr>
          <w:rFonts w:ascii="Times New Roman" w:hAnsi="Times New Roman"/>
          <w:szCs w:val="24"/>
        </w:rPr>
        <w:t xml:space="preserve"> c</w:t>
      </w:r>
      <w:r w:rsidR="00EB49D0" w:rsidRPr="0003170E">
        <w:rPr>
          <w:rFonts w:ascii="Times New Roman" w:hAnsi="Times New Roman"/>
          <w:szCs w:val="24"/>
        </w:rPr>
        <w:t>)</w:t>
      </w:r>
      <w:r w:rsidR="00534F9E" w:rsidRPr="0003170E">
        <w:rPr>
          <w:rFonts w:ascii="Times New Roman" w:hAnsi="Times New Roman"/>
          <w:szCs w:val="24"/>
        </w:rPr>
        <w:t xml:space="preserve"> et d</w:t>
      </w:r>
      <w:r w:rsidR="00EB49D0" w:rsidRPr="0003170E">
        <w:rPr>
          <w:rFonts w:ascii="Times New Roman" w:hAnsi="Times New Roman"/>
          <w:szCs w:val="24"/>
        </w:rPr>
        <w:t>)</w:t>
      </w:r>
      <w:r w:rsidR="00BD5708" w:rsidRPr="0003170E">
        <w:rPr>
          <w:rFonts w:ascii="Times New Roman" w:hAnsi="Times New Roman"/>
          <w:szCs w:val="24"/>
        </w:rPr>
        <w:t>.</w:t>
      </w:r>
    </w:p>
    <w:p w14:paraId="042225BF" w14:textId="77777777" w:rsidR="00EB49D0" w:rsidRPr="0003170E" w:rsidRDefault="00EB49D0" w:rsidP="007740D7">
      <w:pPr>
        <w:rPr>
          <w:rFonts w:ascii="Times New Roman" w:hAnsi="Times New Roman"/>
          <w:b/>
          <w:szCs w:val="24"/>
          <w:u w:val="single"/>
        </w:rPr>
      </w:pPr>
    </w:p>
    <w:p w14:paraId="042225C0" w14:textId="77777777" w:rsidR="008B3F8F" w:rsidRPr="0003170E" w:rsidRDefault="00BB2CDA" w:rsidP="007740D7">
      <w:pPr>
        <w:rPr>
          <w:rFonts w:ascii="Times New Roman" w:hAnsi="Times New Roman"/>
          <w:szCs w:val="24"/>
        </w:rPr>
      </w:pPr>
      <w:r w:rsidRPr="0003170E">
        <w:rPr>
          <w:rFonts w:ascii="Times New Roman" w:hAnsi="Times New Roman"/>
          <w:szCs w:val="24"/>
        </w:rPr>
        <w:t>En outre, p</w:t>
      </w:r>
      <w:r w:rsidR="00C81EBE" w:rsidRPr="0003170E">
        <w:rPr>
          <w:rFonts w:ascii="Times New Roman" w:hAnsi="Times New Roman"/>
          <w:szCs w:val="24"/>
        </w:rPr>
        <w:t>our les trois derniers exercices clos et pour l’ensemble de l</w:t>
      </w:r>
      <w:r w:rsidR="002740F1" w:rsidRPr="0003170E">
        <w:rPr>
          <w:rFonts w:ascii="Times New Roman" w:hAnsi="Times New Roman"/>
          <w:szCs w:val="24"/>
        </w:rPr>
        <w:t>’entité</w:t>
      </w:r>
      <w:r w:rsidR="00C81EBE" w:rsidRPr="0003170E">
        <w:rPr>
          <w:rFonts w:ascii="Times New Roman" w:hAnsi="Times New Roman"/>
          <w:szCs w:val="24"/>
        </w:rPr>
        <w:t xml:space="preserve"> ainsi que pour la nouvelle branche ou sous-branche que l’organisme d’assurance se propose de pratiquer</w:t>
      </w:r>
      <w:r w:rsidR="00C132DD" w:rsidRPr="0003170E">
        <w:rPr>
          <w:rFonts w:ascii="Times New Roman" w:hAnsi="Times New Roman"/>
          <w:szCs w:val="24"/>
        </w:rPr>
        <w:t>, le dossier comporte également</w:t>
      </w:r>
      <w:r w:rsidR="00C81EBE" w:rsidRPr="0003170E">
        <w:rPr>
          <w:rFonts w:ascii="Times New Roman" w:hAnsi="Times New Roman"/>
          <w:szCs w:val="24"/>
        </w:rPr>
        <w:t xml:space="preserve"> : </w:t>
      </w:r>
    </w:p>
    <w:p w14:paraId="2CEEAF3D" w14:textId="77777777" w:rsidR="00096AE5" w:rsidRPr="0003170E" w:rsidRDefault="00096AE5" w:rsidP="007740D7">
      <w:pPr>
        <w:rPr>
          <w:rFonts w:ascii="Times New Roman" w:hAnsi="Times New Roman"/>
          <w:szCs w:val="24"/>
        </w:rPr>
      </w:pPr>
    </w:p>
    <w:p w14:paraId="042225C1" w14:textId="07069A09" w:rsidR="00BA1D19" w:rsidRPr="0003170E" w:rsidRDefault="00BA1D19" w:rsidP="00BA1D19">
      <w:pPr>
        <w:pStyle w:val="Paragraphedeliste"/>
        <w:numPr>
          <w:ilvl w:val="0"/>
          <w:numId w:val="11"/>
        </w:numPr>
        <w:rPr>
          <w:sz w:val="24"/>
          <w:szCs w:val="24"/>
        </w:rPr>
      </w:pPr>
      <w:r w:rsidRPr="0003170E">
        <w:rPr>
          <w:sz w:val="24"/>
          <w:szCs w:val="24"/>
          <w:u w:val="single"/>
        </w:rPr>
        <w:t>Pour les organismes rel</w:t>
      </w:r>
      <w:r w:rsidR="005347D7" w:rsidRPr="0003170E">
        <w:rPr>
          <w:sz w:val="24"/>
          <w:szCs w:val="24"/>
          <w:u w:val="single"/>
        </w:rPr>
        <w:t>e</w:t>
      </w:r>
      <w:r w:rsidRPr="0003170E">
        <w:rPr>
          <w:sz w:val="24"/>
          <w:szCs w:val="24"/>
          <w:u w:val="single"/>
        </w:rPr>
        <w:t xml:space="preserve">vant </w:t>
      </w:r>
      <w:r w:rsidR="005347D7" w:rsidRPr="0003170E">
        <w:rPr>
          <w:sz w:val="24"/>
          <w:szCs w:val="24"/>
          <w:u w:val="single"/>
        </w:rPr>
        <w:t xml:space="preserve">du régime dit « Solvabilité II » mentionnés aux </w:t>
      </w:r>
      <w:r w:rsidRPr="0003170E">
        <w:rPr>
          <w:sz w:val="24"/>
          <w:szCs w:val="24"/>
          <w:u w:val="single"/>
        </w:rPr>
        <w:t>article</w:t>
      </w:r>
      <w:r w:rsidR="005347D7" w:rsidRPr="0003170E">
        <w:rPr>
          <w:sz w:val="24"/>
          <w:szCs w:val="24"/>
          <w:u w:val="single"/>
        </w:rPr>
        <w:t>s</w:t>
      </w:r>
      <w:r w:rsidRPr="0003170E">
        <w:rPr>
          <w:sz w:val="24"/>
          <w:szCs w:val="24"/>
          <w:u w:val="single"/>
        </w:rPr>
        <w:t xml:space="preserve"> L. 310-3-1</w:t>
      </w:r>
      <w:r w:rsidR="002740F1" w:rsidRPr="0003170E">
        <w:rPr>
          <w:sz w:val="24"/>
          <w:szCs w:val="24"/>
        </w:rPr>
        <w:t xml:space="preserve"> du </w:t>
      </w:r>
      <w:r w:rsidR="009B04AA" w:rsidRPr="0003170E">
        <w:rPr>
          <w:sz w:val="24"/>
          <w:szCs w:val="24"/>
        </w:rPr>
        <w:t>Code</w:t>
      </w:r>
      <w:r w:rsidR="002740F1" w:rsidRPr="0003170E">
        <w:rPr>
          <w:sz w:val="24"/>
          <w:szCs w:val="24"/>
        </w:rPr>
        <w:t xml:space="preserve"> des assurances, L. 211-10 du </w:t>
      </w:r>
      <w:r w:rsidR="009B04AA" w:rsidRPr="0003170E">
        <w:rPr>
          <w:sz w:val="24"/>
          <w:szCs w:val="24"/>
        </w:rPr>
        <w:t>Code</w:t>
      </w:r>
      <w:r w:rsidR="002740F1" w:rsidRPr="0003170E">
        <w:rPr>
          <w:sz w:val="24"/>
          <w:szCs w:val="24"/>
        </w:rPr>
        <w:t xml:space="preserve"> de la mutualité et L. 9</w:t>
      </w:r>
      <w:r w:rsidR="003D27F2" w:rsidRPr="0003170E">
        <w:rPr>
          <w:sz w:val="24"/>
          <w:szCs w:val="24"/>
        </w:rPr>
        <w:t>31-6</w:t>
      </w:r>
      <w:r w:rsidR="002740F1" w:rsidRPr="0003170E">
        <w:rPr>
          <w:sz w:val="24"/>
          <w:szCs w:val="24"/>
        </w:rPr>
        <w:t xml:space="preserve"> du </w:t>
      </w:r>
      <w:r w:rsidR="0003170E">
        <w:rPr>
          <w:sz w:val="24"/>
          <w:szCs w:val="24"/>
        </w:rPr>
        <w:t>Code</w:t>
      </w:r>
      <w:r w:rsidR="002740F1" w:rsidRPr="0003170E">
        <w:rPr>
          <w:sz w:val="24"/>
          <w:szCs w:val="24"/>
        </w:rPr>
        <w:t xml:space="preserve"> de la sécurité sociale</w:t>
      </w:r>
      <w:r w:rsidR="00C81EBE" w:rsidRPr="0003170E">
        <w:rPr>
          <w:sz w:val="24"/>
          <w:szCs w:val="24"/>
        </w:rPr>
        <w:t>:</w:t>
      </w:r>
    </w:p>
    <w:p w14:paraId="5BC57D97" w14:textId="77777777" w:rsidR="00096AE5" w:rsidRPr="0003170E" w:rsidRDefault="00096AE5" w:rsidP="0003170E">
      <w:pPr>
        <w:pStyle w:val="Paragraphedeliste"/>
        <w:rPr>
          <w:sz w:val="24"/>
          <w:szCs w:val="24"/>
        </w:rPr>
      </w:pPr>
    </w:p>
    <w:p w14:paraId="042225C2" w14:textId="77777777" w:rsidR="00BA1D19" w:rsidRPr="0003170E" w:rsidRDefault="00671659" w:rsidP="00BA1D19">
      <w:pPr>
        <w:pStyle w:val="Paragraphedeliste"/>
        <w:numPr>
          <w:ilvl w:val="1"/>
          <w:numId w:val="11"/>
        </w:numPr>
        <w:rPr>
          <w:sz w:val="24"/>
          <w:szCs w:val="24"/>
        </w:rPr>
      </w:pPr>
      <w:r w:rsidRPr="0003170E">
        <w:rPr>
          <w:sz w:val="24"/>
          <w:szCs w:val="24"/>
        </w:rPr>
        <w:t xml:space="preserve">les comptes annuels ainsi que les </w:t>
      </w:r>
      <w:r w:rsidR="00C132DD" w:rsidRPr="0003170E">
        <w:rPr>
          <w:sz w:val="24"/>
          <w:szCs w:val="24"/>
        </w:rPr>
        <w:t>informations</w:t>
      </w:r>
      <w:r w:rsidRPr="0003170E">
        <w:rPr>
          <w:sz w:val="24"/>
          <w:szCs w:val="24"/>
        </w:rPr>
        <w:t xml:space="preserve"> mentionné</w:t>
      </w:r>
      <w:r w:rsidR="00C132DD" w:rsidRPr="0003170E">
        <w:rPr>
          <w:sz w:val="24"/>
          <w:szCs w:val="24"/>
        </w:rPr>
        <w:t>e</w:t>
      </w:r>
      <w:r w:rsidRPr="0003170E">
        <w:rPr>
          <w:sz w:val="24"/>
          <w:szCs w:val="24"/>
        </w:rPr>
        <w:t xml:space="preserve">s au paragraphe </w:t>
      </w:r>
      <w:r w:rsidR="00BA1D19" w:rsidRPr="0003170E">
        <w:rPr>
          <w:sz w:val="24"/>
          <w:szCs w:val="24"/>
        </w:rPr>
        <w:t>g) - 8.1 ;</w:t>
      </w:r>
    </w:p>
    <w:p w14:paraId="4270002B" w14:textId="77777777" w:rsidR="00096AE5" w:rsidRPr="0003170E" w:rsidRDefault="00096AE5" w:rsidP="0003170E">
      <w:pPr>
        <w:pStyle w:val="Paragraphedeliste"/>
        <w:ind w:left="1440"/>
        <w:rPr>
          <w:sz w:val="24"/>
          <w:szCs w:val="24"/>
        </w:rPr>
      </w:pPr>
    </w:p>
    <w:p w14:paraId="042225C3" w14:textId="44C239C9" w:rsidR="00BA1D19" w:rsidRPr="0003170E" w:rsidRDefault="00BA1D19" w:rsidP="00BA1D19">
      <w:pPr>
        <w:pStyle w:val="Paragraphedeliste"/>
        <w:numPr>
          <w:ilvl w:val="1"/>
          <w:numId w:val="11"/>
        </w:numPr>
        <w:rPr>
          <w:sz w:val="24"/>
          <w:szCs w:val="24"/>
        </w:rPr>
      </w:pPr>
      <w:r w:rsidRPr="0003170E">
        <w:rPr>
          <w:sz w:val="24"/>
          <w:szCs w:val="24"/>
        </w:rPr>
        <w:t xml:space="preserve">pour </w:t>
      </w:r>
      <w:r w:rsidR="00FD7723" w:rsidRPr="0003170E">
        <w:rPr>
          <w:sz w:val="24"/>
          <w:szCs w:val="24"/>
        </w:rPr>
        <w:t xml:space="preserve">les </w:t>
      </w:r>
      <w:r w:rsidR="002740F1" w:rsidRPr="0003170E">
        <w:rPr>
          <w:sz w:val="24"/>
          <w:szCs w:val="24"/>
        </w:rPr>
        <w:t xml:space="preserve">organismes </w:t>
      </w:r>
      <w:r w:rsidR="00FD7723" w:rsidRPr="0003170E">
        <w:rPr>
          <w:sz w:val="24"/>
          <w:szCs w:val="24"/>
        </w:rPr>
        <w:t xml:space="preserve">qui utilisent un modèle interne partiel ou intégral approuvé conformément </w:t>
      </w:r>
      <w:r w:rsidR="005347D7" w:rsidRPr="0003170E">
        <w:rPr>
          <w:sz w:val="24"/>
          <w:szCs w:val="24"/>
        </w:rPr>
        <w:t>à l’article</w:t>
      </w:r>
      <w:r w:rsidR="00FD7723" w:rsidRPr="0003170E">
        <w:rPr>
          <w:sz w:val="24"/>
          <w:szCs w:val="24"/>
        </w:rPr>
        <w:t xml:space="preserve"> L. 352-1, le suivi du modèle interne et de ses performances consécutivement à l’</w:t>
      </w:r>
      <w:r w:rsidRPr="0003170E">
        <w:rPr>
          <w:sz w:val="24"/>
          <w:szCs w:val="24"/>
        </w:rPr>
        <w:t>extension d’</w:t>
      </w:r>
      <w:r w:rsidR="00FD7723" w:rsidRPr="0003170E">
        <w:rPr>
          <w:sz w:val="24"/>
          <w:szCs w:val="24"/>
        </w:rPr>
        <w:t>agrément demandé, en lien avec la politique de changement de modèle de l’organisme concerné</w:t>
      </w:r>
      <w:r w:rsidRPr="0003170E">
        <w:rPr>
          <w:sz w:val="24"/>
          <w:szCs w:val="24"/>
        </w:rPr>
        <w:t> ;</w:t>
      </w:r>
    </w:p>
    <w:p w14:paraId="5DC34431" w14:textId="77777777" w:rsidR="00096AE5" w:rsidRPr="0003170E" w:rsidRDefault="00096AE5" w:rsidP="0003170E">
      <w:pPr>
        <w:rPr>
          <w:szCs w:val="24"/>
        </w:rPr>
      </w:pPr>
    </w:p>
    <w:p w14:paraId="042225C4" w14:textId="77777777" w:rsidR="00BF43B4" w:rsidRPr="0003170E" w:rsidRDefault="00BF43B4" w:rsidP="00BA1D19">
      <w:pPr>
        <w:pStyle w:val="Paragraphedeliste"/>
        <w:numPr>
          <w:ilvl w:val="1"/>
          <w:numId w:val="11"/>
        </w:numPr>
        <w:rPr>
          <w:sz w:val="24"/>
          <w:szCs w:val="24"/>
        </w:rPr>
      </w:pPr>
      <w:r w:rsidRPr="0003170E">
        <w:rPr>
          <w:sz w:val="24"/>
          <w:szCs w:val="24"/>
        </w:rPr>
        <w:lastRenderedPageBreak/>
        <w:t xml:space="preserve">pour les </w:t>
      </w:r>
      <w:r w:rsidR="008A7691" w:rsidRPr="0003170E">
        <w:rPr>
          <w:sz w:val="24"/>
          <w:szCs w:val="24"/>
        </w:rPr>
        <w:t xml:space="preserve">organismes </w:t>
      </w:r>
      <w:r w:rsidRPr="0003170E">
        <w:rPr>
          <w:sz w:val="24"/>
          <w:szCs w:val="24"/>
        </w:rPr>
        <w:t>qui utilisent un</w:t>
      </w:r>
      <w:r w:rsidR="009D7722" w:rsidRPr="0003170E">
        <w:rPr>
          <w:sz w:val="24"/>
          <w:szCs w:val="24"/>
        </w:rPr>
        <w:t>e</w:t>
      </w:r>
      <w:r w:rsidRPr="0003170E">
        <w:rPr>
          <w:sz w:val="24"/>
          <w:szCs w:val="24"/>
        </w:rPr>
        <w:t xml:space="preserve"> </w:t>
      </w:r>
      <w:r w:rsidR="009D7722" w:rsidRPr="0003170E">
        <w:rPr>
          <w:sz w:val="24"/>
          <w:szCs w:val="24"/>
        </w:rPr>
        <w:t>formule</w:t>
      </w:r>
      <w:r w:rsidRPr="0003170E">
        <w:rPr>
          <w:sz w:val="24"/>
          <w:szCs w:val="24"/>
        </w:rPr>
        <w:t xml:space="preserve"> standard conformément à l’article L. 352-1, </w:t>
      </w:r>
      <w:r w:rsidR="009D7722" w:rsidRPr="0003170E">
        <w:rPr>
          <w:sz w:val="24"/>
          <w:szCs w:val="24"/>
        </w:rPr>
        <w:t>les impacts opérationnels sur les fonds propres, consécutivement à l’extension d’agrément demandé</w:t>
      </w:r>
      <w:r w:rsidR="00196583" w:rsidRPr="0003170E">
        <w:rPr>
          <w:sz w:val="24"/>
          <w:szCs w:val="24"/>
        </w:rPr>
        <w:t>e</w:t>
      </w:r>
      <w:r w:rsidR="009D7722" w:rsidRPr="0003170E">
        <w:rPr>
          <w:sz w:val="24"/>
          <w:szCs w:val="24"/>
        </w:rPr>
        <w:t> ;</w:t>
      </w:r>
    </w:p>
    <w:p w14:paraId="193239AF" w14:textId="77777777" w:rsidR="00096AE5" w:rsidRPr="0003170E" w:rsidRDefault="00096AE5" w:rsidP="0003170E">
      <w:pPr>
        <w:rPr>
          <w:szCs w:val="24"/>
        </w:rPr>
      </w:pPr>
    </w:p>
    <w:p w14:paraId="042225C5" w14:textId="727857A4" w:rsidR="00BA1D19" w:rsidRPr="0003170E" w:rsidRDefault="00FD7723" w:rsidP="00BA1D19">
      <w:pPr>
        <w:pStyle w:val="Paragraphedeliste"/>
        <w:numPr>
          <w:ilvl w:val="1"/>
          <w:numId w:val="11"/>
        </w:numPr>
        <w:rPr>
          <w:sz w:val="24"/>
          <w:szCs w:val="24"/>
        </w:rPr>
      </w:pPr>
      <w:r w:rsidRPr="0003170E">
        <w:rPr>
          <w:sz w:val="24"/>
          <w:szCs w:val="24"/>
        </w:rPr>
        <w:t xml:space="preserve">Les conséquences de l’évolution du profil de risque mentionné sur la dernière évaluation interne des risques et de la solvabilité mentionnée à l’article L. 354-2 du </w:t>
      </w:r>
      <w:r w:rsidR="0003170E">
        <w:rPr>
          <w:sz w:val="24"/>
          <w:szCs w:val="24"/>
        </w:rPr>
        <w:t>Code</w:t>
      </w:r>
      <w:r w:rsidRPr="0003170E">
        <w:rPr>
          <w:sz w:val="24"/>
          <w:szCs w:val="24"/>
        </w:rPr>
        <w:t xml:space="preserve"> des assurances.</w:t>
      </w:r>
      <w:r w:rsidR="00BA1D19" w:rsidRPr="0003170E">
        <w:rPr>
          <w:sz w:val="24"/>
          <w:szCs w:val="24"/>
        </w:rPr>
        <w:t xml:space="preserve"> </w:t>
      </w:r>
    </w:p>
    <w:p w14:paraId="1C3E6838" w14:textId="77777777" w:rsidR="00096AE5" w:rsidRPr="0003170E" w:rsidRDefault="00096AE5" w:rsidP="0003170E">
      <w:pPr>
        <w:rPr>
          <w:szCs w:val="24"/>
        </w:rPr>
      </w:pPr>
    </w:p>
    <w:p w14:paraId="042225C6" w14:textId="77777777" w:rsidR="00C81EBE" w:rsidRPr="0003170E" w:rsidRDefault="00FD7723" w:rsidP="00C81EBE">
      <w:pPr>
        <w:pStyle w:val="Paragraphedeliste"/>
        <w:numPr>
          <w:ilvl w:val="1"/>
          <w:numId w:val="11"/>
        </w:numPr>
        <w:rPr>
          <w:sz w:val="24"/>
          <w:szCs w:val="24"/>
        </w:rPr>
      </w:pPr>
      <w:r w:rsidRPr="0003170E">
        <w:rPr>
          <w:sz w:val="24"/>
          <w:szCs w:val="24"/>
        </w:rPr>
        <w:t>Les conclusions de la fonction de vérification de la conformité sur le projet envisagé.</w:t>
      </w:r>
    </w:p>
    <w:p w14:paraId="5ECD7F60" w14:textId="77777777" w:rsidR="00096AE5" w:rsidRPr="0003170E" w:rsidRDefault="00096AE5" w:rsidP="0003170E">
      <w:pPr>
        <w:rPr>
          <w:szCs w:val="24"/>
        </w:rPr>
      </w:pPr>
    </w:p>
    <w:p w14:paraId="042225C7" w14:textId="77777777" w:rsidR="00FD7723" w:rsidRPr="0003170E" w:rsidRDefault="00FD7723" w:rsidP="00C81EBE">
      <w:pPr>
        <w:pStyle w:val="Paragraphedeliste"/>
        <w:numPr>
          <w:ilvl w:val="1"/>
          <w:numId w:val="11"/>
        </w:numPr>
        <w:rPr>
          <w:sz w:val="24"/>
          <w:szCs w:val="24"/>
        </w:rPr>
      </w:pPr>
      <w:r w:rsidRPr="0003170E">
        <w:rPr>
          <w:sz w:val="24"/>
          <w:szCs w:val="24"/>
        </w:rPr>
        <w:t>L’avis de la fonction actuarielle sur la politique de souscription et de tarification de la nouvelle activité ainsi que sur l’adéquation des dispositions prises en matière de réassurance.</w:t>
      </w:r>
    </w:p>
    <w:p w14:paraId="411F89C6" w14:textId="77777777" w:rsidR="00096AE5" w:rsidRPr="0003170E" w:rsidRDefault="00096AE5" w:rsidP="0003170E">
      <w:pPr>
        <w:rPr>
          <w:szCs w:val="24"/>
        </w:rPr>
      </w:pPr>
    </w:p>
    <w:p w14:paraId="042225C8" w14:textId="2C354D99" w:rsidR="00196583" w:rsidRPr="0003170E" w:rsidRDefault="00196583" w:rsidP="00070CBB">
      <w:pPr>
        <w:pStyle w:val="Paragraphedeliste"/>
        <w:numPr>
          <w:ilvl w:val="1"/>
          <w:numId w:val="11"/>
        </w:numPr>
        <w:rPr>
          <w:sz w:val="24"/>
          <w:szCs w:val="24"/>
        </w:rPr>
      </w:pPr>
      <w:r w:rsidRPr="0003170E">
        <w:rPr>
          <w:sz w:val="24"/>
          <w:szCs w:val="24"/>
        </w:rPr>
        <w:t xml:space="preserve">le cas échéant, pour les groupes d’assurances, </w:t>
      </w:r>
      <w:r w:rsidR="00070CBB" w:rsidRPr="0003170E">
        <w:rPr>
          <w:sz w:val="24"/>
          <w:szCs w:val="24"/>
        </w:rPr>
        <w:t xml:space="preserve">les états quantitatifs du capital de solvabilité requis, prévu à l’article L. 352-1 du </w:t>
      </w:r>
      <w:r w:rsidR="0003170E">
        <w:rPr>
          <w:sz w:val="24"/>
          <w:szCs w:val="24"/>
        </w:rPr>
        <w:t>Code</w:t>
      </w:r>
      <w:r w:rsidR="00070CBB" w:rsidRPr="0003170E">
        <w:rPr>
          <w:sz w:val="24"/>
          <w:szCs w:val="24"/>
        </w:rPr>
        <w:t xml:space="preserve"> des assurances et les fonds propres du groupe d’assurances. </w:t>
      </w:r>
    </w:p>
    <w:p w14:paraId="100A6790" w14:textId="77777777" w:rsidR="00096AE5" w:rsidRPr="0003170E" w:rsidRDefault="00096AE5" w:rsidP="0003170E">
      <w:pPr>
        <w:rPr>
          <w:szCs w:val="24"/>
        </w:rPr>
      </w:pPr>
    </w:p>
    <w:p w14:paraId="042225C9" w14:textId="50E0E08E" w:rsidR="005347D7" w:rsidRPr="0003170E" w:rsidRDefault="005347D7" w:rsidP="005347D7">
      <w:pPr>
        <w:pStyle w:val="Paragraphedeliste"/>
        <w:numPr>
          <w:ilvl w:val="0"/>
          <w:numId w:val="11"/>
        </w:numPr>
        <w:rPr>
          <w:sz w:val="24"/>
          <w:szCs w:val="24"/>
        </w:rPr>
      </w:pPr>
      <w:r w:rsidRPr="0003170E">
        <w:rPr>
          <w:sz w:val="24"/>
          <w:szCs w:val="24"/>
          <w:u w:val="single"/>
        </w:rPr>
        <w:t xml:space="preserve">Pour les organismes ne relevant pas du régime dit « Solvabilité II » mentionnés aux articles L. 310-3-2 du </w:t>
      </w:r>
      <w:r w:rsidR="0003170E">
        <w:rPr>
          <w:sz w:val="24"/>
          <w:szCs w:val="24"/>
          <w:u w:val="single"/>
        </w:rPr>
        <w:t>Code</w:t>
      </w:r>
      <w:r w:rsidRPr="0003170E">
        <w:rPr>
          <w:sz w:val="24"/>
          <w:szCs w:val="24"/>
          <w:u w:val="single"/>
        </w:rPr>
        <w:t xml:space="preserve"> des assurances</w:t>
      </w:r>
      <w:r w:rsidRPr="0003170E">
        <w:rPr>
          <w:sz w:val="24"/>
          <w:szCs w:val="24"/>
        </w:rPr>
        <w:t xml:space="preserve">, L. 211-11 du </w:t>
      </w:r>
      <w:r w:rsidR="0003170E">
        <w:rPr>
          <w:sz w:val="24"/>
          <w:szCs w:val="24"/>
        </w:rPr>
        <w:t>Code</w:t>
      </w:r>
      <w:r w:rsidRPr="0003170E">
        <w:rPr>
          <w:sz w:val="24"/>
          <w:szCs w:val="24"/>
        </w:rPr>
        <w:t xml:space="preserve"> de la mutualité et L.</w:t>
      </w:r>
      <w:r w:rsidR="009B04AA">
        <w:rPr>
          <w:sz w:val="24"/>
          <w:szCs w:val="24"/>
        </w:rPr>
        <w:t> </w:t>
      </w:r>
      <w:r w:rsidRPr="0003170E">
        <w:rPr>
          <w:sz w:val="24"/>
          <w:szCs w:val="24"/>
        </w:rPr>
        <w:t xml:space="preserve">931-6-1 du </w:t>
      </w:r>
      <w:r w:rsidR="0003170E">
        <w:rPr>
          <w:sz w:val="24"/>
          <w:szCs w:val="24"/>
        </w:rPr>
        <w:t>Code</w:t>
      </w:r>
      <w:r w:rsidRPr="0003170E">
        <w:rPr>
          <w:sz w:val="24"/>
          <w:szCs w:val="24"/>
        </w:rPr>
        <w:t xml:space="preserve"> de la sécurité sociale: les comptes annuels ainsi que les </w:t>
      </w:r>
      <w:r w:rsidR="00C132DD" w:rsidRPr="0003170E">
        <w:rPr>
          <w:sz w:val="24"/>
          <w:szCs w:val="24"/>
        </w:rPr>
        <w:t>informations</w:t>
      </w:r>
      <w:r w:rsidRPr="0003170E">
        <w:rPr>
          <w:sz w:val="24"/>
          <w:szCs w:val="24"/>
        </w:rPr>
        <w:t xml:space="preserve"> mentionné</w:t>
      </w:r>
      <w:r w:rsidR="00C132DD" w:rsidRPr="0003170E">
        <w:rPr>
          <w:sz w:val="24"/>
          <w:szCs w:val="24"/>
        </w:rPr>
        <w:t>e</w:t>
      </w:r>
      <w:r w:rsidRPr="0003170E">
        <w:rPr>
          <w:sz w:val="24"/>
          <w:szCs w:val="24"/>
        </w:rPr>
        <w:t>s au paragraphe g) - 8.2 ;</w:t>
      </w:r>
    </w:p>
    <w:p w14:paraId="042225CA" w14:textId="77777777" w:rsidR="00196583" w:rsidRPr="0003170E" w:rsidRDefault="00196583" w:rsidP="00F27A15">
      <w:pPr>
        <w:rPr>
          <w:rFonts w:ascii="Times New Roman" w:hAnsi="Times New Roman"/>
          <w:szCs w:val="24"/>
        </w:rPr>
      </w:pPr>
    </w:p>
    <w:p w14:paraId="042225E4" w14:textId="161BFD55" w:rsidR="005D58D8" w:rsidRPr="0003170E" w:rsidRDefault="00BA1D19" w:rsidP="009B04AA">
      <w:pPr>
        <w:rPr>
          <w:rFonts w:ascii="Times New Roman" w:hAnsi="Times New Roman"/>
          <w:b/>
          <w:color w:val="1F497D" w:themeColor="text2"/>
          <w:szCs w:val="24"/>
        </w:rPr>
      </w:pPr>
      <w:r w:rsidRPr="0003170E">
        <w:rPr>
          <w:rFonts w:ascii="Times New Roman" w:hAnsi="Times New Roman"/>
          <w:szCs w:val="24"/>
        </w:rPr>
        <w:t>À ces documents doit être joint le procès-verbal de l’</w:t>
      </w:r>
      <w:r w:rsidR="00153764" w:rsidRPr="0003170E">
        <w:rPr>
          <w:rFonts w:ascii="Times New Roman" w:hAnsi="Times New Roman"/>
          <w:szCs w:val="24"/>
        </w:rPr>
        <w:t xml:space="preserve">organe habilité à décider de </w:t>
      </w:r>
      <w:r w:rsidRPr="0003170E">
        <w:rPr>
          <w:rFonts w:ascii="Times New Roman" w:hAnsi="Times New Roman"/>
          <w:szCs w:val="24"/>
        </w:rPr>
        <w:t>l’extension d’agrément</w:t>
      </w:r>
      <w:r w:rsidR="00C81EBE" w:rsidRPr="0003170E">
        <w:rPr>
          <w:rFonts w:ascii="Times New Roman" w:hAnsi="Times New Roman"/>
          <w:szCs w:val="24"/>
        </w:rPr>
        <w:t>.</w:t>
      </w:r>
    </w:p>
    <w:sectPr w:rsidR="005D58D8" w:rsidRPr="0003170E" w:rsidSect="0003170E">
      <w:headerReference w:type="default" r:id="rId13"/>
      <w:footerReference w:type="default" r:id="rId14"/>
      <w:pgSz w:w="11906" w:h="16838"/>
      <w:pgMar w:top="851" w:right="1304" w:bottom="851"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225E9" w14:textId="77777777" w:rsidR="005347D7" w:rsidRDefault="005347D7" w:rsidP="00930E07">
      <w:r>
        <w:separator/>
      </w:r>
    </w:p>
  </w:endnote>
  <w:endnote w:type="continuationSeparator" w:id="0">
    <w:p w14:paraId="042225EA" w14:textId="77777777" w:rsidR="005347D7" w:rsidRDefault="005347D7" w:rsidP="0093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225EB" w14:textId="0F1AAA6E" w:rsidR="005347D7" w:rsidRDefault="005347D7" w:rsidP="0003170E">
    <w:pPr>
      <w:pStyle w:val="Pieddepage"/>
      <w:pBdr>
        <w:top w:val="none" w:sz="0"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225E7" w14:textId="77777777" w:rsidR="005347D7" w:rsidRDefault="005347D7" w:rsidP="00930E07">
      <w:r>
        <w:separator/>
      </w:r>
    </w:p>
  </w:footnote>
  <w:footnote w:type="continuationSeparator" w:id="0">
    <w:p w14:paraId="042225E8" w14:textId="77777777" w:rsidR="005347D7" w:rsidRDefault="005347D7" w:rsidP="00930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45241"/>
      <w:docPartObj>
        <w:docPartGallery w:val="Page Numbers (Top of Page)"/>
        <w:docPartUnique/>
      </w:docPartObj>
    </w:sdtPr>
    <w:sdtEndPr/>
    <w:sdtContent>
      <w:p w14:paraId="212BCC7F" w14:textId="41440A02" w:rsidR="00096AE5" w:rsidRDefault="00096AE5" w:rsidP="0003170E">
        <w:pPr>
          <w:pStyle w:val="En-tte"/>
          <w:pBdr>
            <w:bottom w:val="none" w:sz="0" w:space="0" w:color="auto"/>
          </w:pBdr>
          <w:jc w:val="right"/>
        </w:pPr>
        <w:r>
          <w:fldChar w:fldCharType="begin"/>
        </w:r>
        <w:r>
          <w:instrText>PAGE   \* MERGEFORMAT</w:instrText>
        </w:r>
        <w:r>
          <w:fldChar w:fldCharType="separate"/>
        </w:r>
        <w:r w:rsidR="00CE7ED7">
          <w:rPr>
            <w:noProof/>
          </w:rPr>
          <w:t>2</w:t>
        </w:r>
        <w:r>
          <w:fldChar w:fldCharType="end"/>
        </w:r>
      </w:p>
    </w:sdtContent>
  </w:sdt>
  <w:p w14:paraId="6915609F" w14:textId="77777777" w:rsidR="00096AE5" w:rsidRDefault="00096AE5" w:rsidP="0003170E">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689F"/>
    <w:multiLevelType w:val="hybridMultilevel"/>
    <w:tmpl w:val="B0F650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DFE506A"/>
    <w:multiLevelType w:val="hybridMultilevel"/>
    <w:tmpl w:val="60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1630B9"/>
    <w:multiLevelType w:val="hybridMultilevel"/>
    <w:tmpl w:val="C81431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245CF8"/>
    <w:multiLevelType w:val="multilevel"/>
    <w:tmpl w:val="C9846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F49F0"/>
    <w:multiLevelType w:val="hybridMultilevel"/>
    <w:tmpl w:val="8B2C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C62FC5"/>
    <w:multiLevelType w:val="hybridMultilevel"/>
    <w:tmpl w:val="AB92A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FF3464"/>
    <w:multiLevelType w:val="hybridMultilevel"/>
    <w:tmpl w:val="561CD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857A3A"/>
    <w:multiLevelType w:val="hybridMultilevel"/>
    <w:tmpl w:val="C55840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53CC03BD"/>
    <w:multiLevelType w:val="hybridMultilevel"/>
    <w:tmpl w:val="0E3C6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2532D1"/>
    <w:multiLevelType w:val="hybridMultilevel"/>
    <w:tmpl w:val="950C8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741639"/>
    <w:multiLevelType w:val="hybridMultilevel"/>
    <w:tmpl w:val="6B786D5E"/>
    <w:lvl w:ilvl="0" w:tplc="040C0001">
      <w:start w:val="1"/>
      <w:numFmt w:val="bullet"/>
      <w:lvlText w:val=""/>
      <w:lvlJc w:val="left"/>
      <w:pPr>
        <w:ind w:left="720" w:hanging="360"/>
      </w:pPr>
      <w:rPr>
        <w:rFonts w:ascii="Symbol" w:hAnsi="Symbol" w:hint="default"/>
      </w:rPr>
    </w:lvl>
    <w:lvl w:ilvl="1" w:tplc="149284B6">
      <w:numFmt w:val="bullet"/>
      <w:lvlText w:val="•"/>
      <w:lvlJc w:val="left"/>
      <w:pPr>
        <w:ind w:left="1785" w:hanging="705"/>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DF6C49"/>
    <w:multiLevelType w:val="hybridMultilevel"/>
    <w:tmpl w:val="DD84A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746F0993"/>
    <w:multiLevelType w:val="hybridMultilevel"/>
    <w:tmpl w:val="ECB09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8743B8B"/>
    <w:multiLevelType w:val="hybridMultilevel"/>
    <w:tmpl w:val="FD403A8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nsid w:val="7FF11715"/>
    <w:multiLevelType w:val="hybridMultilevel"/>
    <w:tmpl w:val="479226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4"/>
  </w:num>
  <w:num w:numId="5">
    <w:abstractNumId w:val="9"/>
  </w:num>
  <w:num w:numId="6">
    <w:abstractNumId w:val="11"/>
  </w:num>
  <w:num w:numId="7">
    <w:abstractNumId w:val="15"/>
  </w:num>
  <w:num w:numId="8">
    <w:abstractNumId w:val="6"/>
  </w:num>
  <w:num w:numId="9">
    <w:abstractNumId w:val="3"/>
  </w:num>
  <w:num w:numId="10">
    <w:abstractNumId w:val="10"/>
  </w:num>
  <w:num w:numId="11">
    <w:abstractNumId w:val="13"/>
  </w:num>
  <w:num w:numId="12">
    <w:abstractNumId w:val="0"/>
  </w:num>
  <w:num w:numId="13">
    <w:abstractNumId w:val="7"/>
  </w:num>
  <w:num w:numId="14">
    <w:abstractNumId w:val="5"/>
  </w:num>
  <w:num w:numId="15">
    <w:abstractNumId w:val="8"/>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8B"/>
    <w:rsid w:val="00000A89"/>
    <w:rsid w:val="00005CF3"/>
    <w:rsid w:val="00010440"/>
    <w:rsid w:val="00013ECA"/>
    <w:rsid w:val="00026147"/>
    <w:rsid w:val="00027432"/>
    <w:rsid w:val="0003170E"/>
    <w:rsid w:val="00031D93"/>
    <w:rsid w:val="00042054"/>
    <w:rsid w:val="0005042F"/>
    <w:rsid w:val="00051831"/>
    <w:rsid w:val="00052D20"/>
    <w:rsid w:val="00064CB9"/>
    <w:rsid w:val="0006584F"/>
    <w:rsid w:val="00067BA6"/>
    <w:rsid w:val="00070CBB"/>
    <w:rsid w:val="000747C3"/>
    <w:rsid w:val="00081A7F"/>
    <w:rsid w:val="00094721"/>
    <w:rsid w:val="000954C8"/>
    <w:rsid w:val="0009614D"/>
    <w:rsid w:val="00096AE5"/>
    <w:rsid w:val="000A1C39"/>
    <w:rsid w:val="000A1FA7"/>
    <w:rsid w:val="000A698D"/>
    <w:rsid w:val="000A7B08"/>
    <w:rsid w:val="000B0226"/>
    <w:rsid w:val="000B1A16"/>
    <w:rsid w:val="000B7093"/>
    <w:rsid w:val="000C241A"/>
    <w:rsid w:val="000C3928"/>
    <w:rsid w:val="000C5B62"/>
    <w:rsid w:val="000C6D86"/>
    <w:rsid w:val="000C7155"/>
    <w:rsid w:val="000D555D"/>
    <w:rsid w:val="000D5AE1"/>
    <w:rsid w:val="000D7663"/>
    <w:rsid w:val="000E14B1"/>
    <w:rsid w:val="000E36DF"/>
    <w:rsid w:val="000E3BB1"/>
    <w:rsid w:val="000E455B"/>
    <w:rsid w:val="000E6B24"/>
    <w:rsid w:val="000F0CB5"/>
    <w:rsid w:val="00101813"/>
    <w:rsid w:val="00121DCB"/>
    <w:rsid w:val="0012372B"/>
    <w:rsid w:val="00125422"/>
    <w:rsid w:val="001304AF"/>
    <w:rsid w:val="00131B03"/>
    <w:rsid w:val="0013554A"/>
    <w:rsid w:val="00136660"/>
    <w:rsid w:val="0014489C"/>
    <w:rsid w:val="00144E90"/>
    <w:rsid w:val="001451F6"/>
    <w:rsid w:val="00153764"/>
    <w:rsid w:val="001543C4"/>
    <w:rsid w:val="0015462A"/>
    <w:rsid w:val="001549B3"/>
    <w:rsid w:val="00157A93"/>
    <w:rsid w:val="00164609"/>
    <w:rsid w:val="001703FA"/>
    <w:rsid w:val="0017740D"/>
    <w:rsid w:val="001801F5"/>
    <w:rsid w:val="00183ED1"/>
    <w:rsid w:val="00187C64"/>
    <w:rsid w:val="00193041"/>
    <w:rsid w:val="00196583"/>
    <w:rsid w:val="001A2DE2"/>
    <w:rsid w:val="001C0D02"/>
    <w:rsid w:val="001C3926"/>
    <w:rsid w:val="001C3A4C"/>
    <w:rsid w:val="001C59D0"/>
    <w:rsid w:val="001E0BAF"/>
    <w:rsid w:val="001E322E"/>
    <w:rsid w:val="001E36FE"/>
    <w:rsid w:val="001E7A3A"/>
    <w:rsid w:val="001F39A1"/>
    <w:rsid w:val="00201C6A"/>
    <w:rsid w:val="00203546"/>
    <w:rsid w:val="00206BAE"/>
    <w:rsid w:val="002127D7"/>
    <w:rsid w:val="00217BF1"/>
    <w:rsid w:val="002216BF"/>
    <w:rsid w:val="00227B96"/>
    <w:rsid w:val="00231604"/>
    <w:rsid w:val="00231D0C"/>
    <w:rsid w:val="002335E3"/>
    <w:rsid w:val="00233C97"/>
    <w:rsid w:val="00233E4B"/>
    <w:rsid w:val="00241162"/>
    <w:rsid w:val="00245C99"/>
    <w:rsid w:val="00253ABC"/>
    <w:rsid w:val="00255D8D"/>
    <w:rsid w:val="00256680"/>
    <w:rsid w:val="002566DF"/>
    <w:rsid w:val="002611E1"/>
    <w:rsid w:val="002612FD"/>
    <w:rsid w:val="002740F1"/>
    <w:rsid w:val="002765A4"/>
    <w:rsid w:val="00277EE4"/>
    <w:rsid w:val="002823A7"/>
    <w:rsid w:val="00284DA2"/>
    <w:rsid w:val="002864F0"/>
    <w:rsid w:val="00287914"/>
    <w:rsid w:val="00291C82"/>
    <w:rsid w:val="00291E26"/>
    <w:rsid w:val="00297F7F"/>
    <w:rsid w:val="002B1054"/>
    <w:rsid w:val="002B5F0D"/>
    <w:rsid w:val="002B7C68"/>
    <w:rsid w:val="002C3DC5"/>
    <w:rsid w:val="002C3F88"/>
    <w:rsid w:val="002C65B9"/>
    <w:rsid w:val="002D01C3"/>
    <w:rsid w:val="002D0BAE"/>
    <w:rsid w:val="002D1A04"/>
    <w:rsid w:val="002D2CD8"/>
    <w:rsid w:val="002D5196"/>
    <w:rsid w:val="002D62EB"/>
    <w:rsid w:val="002D724C"/>
    <w:rsid w:val="002E1557"/>
    <w:rsid w:val="002E5AAF"/>
    <w:rsid w:val="002E783F"/>
    <w:rsid w:val="002F6AB7"/>
    <w:rsid w:val="003037ED"/>
    <w:rsid w:val="003045B3"/>
    <w:rsid w:val="00306A23"/>
    <w:rsid w:val="00310D5C"/>
    <w:rsid w:val="00310EE0"/>
    <w:rsid w:val="00314385"/>
    <w:rsid w:val="00314AD6"/>
    <w:rsid w:val="0031694E"/>
    <w:rsid w:val="003172A3"/>
    <w:rsid w:val="0033137D"/>
    <w:rsid w:val="003351C7"/>
    <w:rsid w:val="003370B1"/>
    <w:rsid w:val="0034102C"/>
    <w:rsid w:val="003445A6"/>
    <w:rsid w:val="00350972"/>
    <w:rsid w:val="00350C08"/>
    <w:rsid w:val="00353B4A"/>
    <w:rsid w:val="0036480F"/>
    <w:rsid w:val="0037317B"/>
    <w:rsid w:val="003767AE"/>
    <w:rsid w:val="0038066D"/>
    <w:rsid w:val="00380FCE"/>
    <w:rsid w:val="0038372C"/>
    <w:rsid w:val="00383A91"/>
    <w:rsid w:val="00384A90"/>
    <w:rsid w:val="00384B66"/>
    <w:rsid w:val="00384C28"/>
    <w:rsid w:val="00387B90"/>
    <w:rsid w:val="00393F3B"/>
    <w:rsid w:val="003A14DD"/>
    <w:rsid w:val="003B28D3"/>
    <w:rsid w:val="003B41DE"/>
    <w:rsid w:val="003B5856"/>
    <w:rsid w:val="003B6C80"/>
    <w:rsid w:val="003C380C"/>
    <w:rsid w:val="003D27F2"/>
    <w:rsid w:val="003D51F3"/>
    <w:rsid w:val="003D61C8"/>
    <w:rsid w:val="003D6E83"/>
    <w:rsid w:val="003E296E"/>
    <w:rsid w:val="003E5E16"/>
    <w:rsid w:val="003F0C12"/>
    <w:rsid w:val="003F4206"/>
    <w:rsid w:val="003F5764"/>
    <w:rsid w:val="00401286"/>
    <w:rsid w:val="00402B33"/>
    <w:rsid w:val="00411CED"/>
    <w:rsid w:val="00413755"/>
    <w:rsid w:val="00415AC3"/>
    <w:rsid w:val="00425BBD"/>
    <w:rsid w:val="00434571"/>
    <w:rsid w:val="00436B7E"/>
    <w:rsid w:val="00447329"/>
    <w:rsid w:val="0044773E"/>
    <w:rsid w:val="00464C5D"/>
    <w:rsid w:val="00465C23"/>
    <w:rsid w:val="004740A3"/>
    <w:rsid w:val="00482973"/>
    <w:rsid w:val="00482C95"/>
    <w:rsid w:val="0048404A"/>
    <w:rsid w:val="00487D28"/>
    <w:rsid w:val="00491461"/>
    <w:rsid w:val="00493990"/>
    <w:rsid w:val="0049610D"/>
    <w:rsid w:val="004A1EFE"/>
    <w:rsid w:val="004A2079"/>
    <w:rsid w:val="004A34D3"/>
    <w:rsid w:val="004A543A"/>
    <w:rsid w:val="004A7314"/>
    <w:rsid w:val="004B2A58"/>
    <w:rsid w:val="004B6E7F"/>
    <w:rsid w:val="004C5673"/>
    <w:rsid w:val="004D6425"/>
    <w:rsid w:val="004D7201"/>
    <w:rsid w:val="004E3516"/>
    <w:rsid w:val="00501854"/>
    <w:rsid w:val="00503D60"/>
    <w:rsid w:val="0050647E"/>
    <w:rsid w:val="00511AE3"/>
    <w:rsid w:val="005120DF"/>
    <w:rsid w:val="00513555"/>
    <w:rsid w:val="00515D66"/>
    <w:rsid w:val="00524EF1"/>
    <w:rsid w:val="00525B65"/>
    <w:rsid w:val="005347D7"/>
    <w:rsid w:val="00534DEC"/>
    <w:rsid w:val="00534F9E"/>
    <w:rsid w:val="00536860"/>
    <w:rsid w:val="00541959"/>
    <w:rsid w:val="0054209B"/>
    <w:rsid w:val="0055584F"/>
    <w:rsid w:val="00560023"/>
    <w:rsid w:val="00563B8C"/>
    <w:rsid w:val="00564AE4"/>
    <w:rsid w:val="00567020"/>
    <w:rsid w:val="00571E11"/>
    <w:rsid w:val="00572C7C"/>
    <w:rsid w:val="00574048"/>
    <w:rsid w:val="005770C5"/>
    <w:rsid w:val="00580E9D"/>
    <w:rsid w:val="005861EA"/>
    <w:rsid w:val="0059229E"/>
    <w:rsid w:val="005935CB"/>
    <w:rsid w:val="00594C27"/>
    <w:rsid w:val="005A29A1"/>
    <w:rsid w:val="005A43EA"/>
    <w:rsid w:val="005B0A1F"/>
    <w:rsid w:val="005B4649"/>
    <w:rsid w:val="005B64A7"/>
    <w:rsid w:val="005C55D2"/>
    <w:rsid w:val="005C5DFF"/>
    <w:rsid w:val="005C750E"/>
    <w:rsid w:val="005D1F60"/>
    <w:rsid w:val="005D3F39"/>
    <w:rsid w:val="005D58D8"/>
    <w:rsid w:val="005D6D63"/>
    <w:rsid w:val="005E0D53"/>
    <w:rsid w:val="005E1B5E"/>
    <w:rsid w:val="005E418B"/>
    <w:rsid w:val="005E7CB4"/>
    <w:rsid w:val="005F1531"/>
    <w:rsid w:val="005F1B47"/>
    <w:rsid w:val="00610CAE"/>
    <w:rsid w:val="00610DA2"/>
    <w:rsid w:val="006115DB"/>
    <w:rsid w:val="0061247F"/>
    <w:rsid w:val="00612A10"/>
    <w:rsid w:val="00615160"/>
    <w:rsid w:val="00615206"/>
    <w:rsid w:val="00625593"/>
    <w:rsid w:val="00630104"/>
    <w:rsid w:val="0063651C"/>
    <w:rsid w:val="0063717B"/>
    <w:rsid w:val="006371FB"/>
    <w:rsid w:val="0063747A"/>
    <w:rsid w:val="00652BD9"/>
    <w:rsid w:val="00661449"/>
    <w:rsid w:val="00661D3B"/>
    <w:rsid w:val="00661DB8"/>
    <w:rsid w:val="0066264B"/>
    <w:rsid w:val="006639F9"/>
    <w:rsid w:val="00664A6E"/>
    <w:rsid w:val="00667FFA"/>
    <w:rsid w:val="00670CC3"/>
    <w:rsid w:val="00671644"/>
    <w:rsid w:val="00671659"/>
    <w:rsid w:val="00673A7D"/>
    <w:rsid w:val="006777DF"/>
    <w:rsid w:val="0069414A"/>
    <w:rsid w:val="006975AF"/>
    <w:rsid w:val="00697F51"/>
    <w:rsid w:val="006A2160"/>
    <w:rsid w:val="006A375C"/>
    <w:rsid w:val="006B24F9"/>
    <w:rsid w:val="006B6F97"/>
    <w:rsid w:val="006B791C"/>
    <w:rsid w:val="006C04E5"/>
    <w:rsid w:val="006C2701"/>
    <w:rsid w:val="006C433C"/>
    <w:rsid w:val="006D47B7"/>
    <w:rsid w:val="006E14E6"/>
    <w:rsid w:val="006E18D6"/>
    <w:rsid w:val="006E36F1"/>
    <w:rsid w:val="006E6415"/>
    <w:rsid w:val="006F501C"/>
    <w:rsid w:val="006F5E0E"/>
    <w:rsid w:val="00700ADF"/>
    <w:rsid w:val="00700AE4"/>
    <w:rsid w:val="00706D64"/>
    <w:rsid w:val="00716097"/>
    <w:rsid w:val="00717208"/>
    <w:rsid w:val="007226D4"/>
    <w:rsid w:val="0072545D"/>
    <w:rsid w:val="0073165F"/>
    <w:rsid w:val="007321B8"/>
    <w:rsid w:val="00733899"/>
    <w:rsid w:val="00735A98"/>
    <w:rsid w:val="00740493"/>
    <w:rsid w:val="00742C03"/>
    <w:rsid w:val="00747382"/>
    <w:rsid w:val="00755E61"/>
    <w:rsid w:val="007563D4"/>
    <w:rsid w:val="007633BC"/>
    <w:rsid w:val="007641DD"/>
    <w:rsid w:val="007647AB"/>
    <w:rsid w:val="007660C9"/>
    <w:rsid w:val="00766B1A"/>
    <w:rsid w:val="00770AAB"/>
    <w:rsid w:val="007740D7"/>
    <w:rsid w:val="00774ECC"/>
    <w:rsid w:val="007820C3"/>
    <w:rsid w:val="0078440A"/>
    <w:rsid w:val="00785C99"/>
    <w:rsid w:val="00791D38"/>
    <w:rsid w:val="00792DFC"/>
    <w:rsid w:val="007A15AF"/>
    <w:rsid w:val="007A5D7C"/>
    <w:rsid w:val="007A62ED"/>
    <w:rsid w:val="007B6B0E"/>
    <w:rsid w:val="007C26DD"/>
    <w:rsid w:val="007C5140"/>
    <w:rsid w:val="007C64A5"/>
    <w:rsid w:val="007D1619"/>
    <w:rsid w:val="007D49FD"/>
    <w:rsid w:val="007E0A29"/>
    <w:rsid w:val="007F3B11"/>
    <w:rsid w:val="00804191"/>
    <w:rsid w:val="00805E5A"/>
    <w:rsid w:val="00807231"/>
    <w:rsid w:val="00807D80"/>
    <w:rsid w:val="008112C4"/>
    <w:rsid w:val="00811ADF"/>
    <w:rsid w:val="00821459"/>
    <w:rsid w:val="0082368D"/>
    <w:rsid w:val="00824BDE"/>
    <w:rsid w:val="00825332"/>
    <w:rsid w:val="00825BC8"/>
    <w:rsid w:val="00827ADC"/>
    <w:rsid w:val="00827BB3"/>
    <w:rsid w:val="008359E7"/>
    <w:rsid w:val="008417DD"/>
    <w:rsid w:val="00843E4B"/>
    <w:rsid w:val="00844A33"/>
    <w:rsid w:val="00845A2A"/>
    <w:rsid w:val="00845A66"/>
    <w:rsid w:val="008479B9"/>
    <w:rsid w:val="00850481"/>
    <w:rsid w:val="00850C5E"/>
    <w:rsid w:val="00852EFE"/>
    <w:rsid w:val="00865006"/>
    <w:rsid w:val="00867D7E"/>
    <w:rsid w:val="00871BB7"/>
    <w:rsid w:val="00873170"/>
    <w:rsid w:val="008740E5"/>
    <w:rsid w:val="00874FD7"/>
    <w:rsid w:val="0087583F"/>
    <w:rsid w:val="008772DB"/>
    <w:rsid w:val="008779F4"/>
    <w:rsid w:val="00877CCB"/>
    <w:rsid w:val="008845F4"/>
    <w:rsid w:val="00885332"/>
    <w:rsid w:val="0089041D"/>
    <w:rsid w:val="00896E5B"/>
    <w:rsid w:val="008A0023"/>
    <w:rsid w:val="008A0097"/>
    <w:rsid w:val="008A143A"/>
    <w:rsid w:val="008A278B"/>
    <w:rsid w:val="008A4C7F"/>
    <w:rsid w:val="008A7691"/>
    <w:rsid w:val="008B0999"/>
    <w:rsid w:val="008B3322"/>
    <w:rsid w:val="008B3F8F"/>
    <w:rsid w:val="008B4D5C"/>
    <w:rsid w:val="008C5C83"/>
    <w:rsid w:val="008C7C53"/>
    <w:rsid w:val="008D3355"/>
    <w:rsid w:val="008E793D"/>
    <w:rsid w:val="008F0212"/>
    <w:rsid w:val="008F05FC"/>
    <w:rsid w:val="00901A7E"/>
    <w:rsid w:val="00904F91"/>
    <w:rsid w:val="009061C8"/>
    <w:rsid w:val="00913648"/>
    <w:rsid w:val="009156F2"/>
    <w:rsid w:val="009243E8"/>
    <w:rsid w:val="00927081"/>
    <w:rsid w:val="00927D49"/>
    <w:rsid w:val="00930E07"/>
    <w:rsid w:val="00931063"/>
    <w:rsid w:val="00931D9C"/>
    <w:rsid w:val="00931E93"/>
    <w:rsid w:val="00935BCC"/>
    <w:rsid w:val="00937796"/>
    <w:rsid w:val="009436B7"/>
    <w:rsid w:val="00944006"/>
    <w:rsid w:val="00950328"/>
    <w:rsid w:val="00955A3A"/>
    <w:rsid w:val="009632C5"/>
    <w:rsid w:val="00983466"/>
    <w:rsid w:val="009A6921"/>
    <w:rsid w:val="009B04AA"/>
    <w:rsid w:val="009C2E2A"/>
    <w:rsid w:val="009C4DFF"/>
    <w:rsid w:val="009D38E7"/>
    <w:rsid w:val="009D7722"/>
    <w:rsid w:val="009E0E3B"/>
    <w:rsid w:val="009E1A13"/>
    <w:rsid w:val="009E49D5"/>
    <w:rsid w:val="009E6289"/>
    <w:rsid w:val="009E6932"/>
    <w:rsid w:val="009E770A"/>
    <w:rsid w:val="009E7D64"/>
    <w:rsid w:val="009F253C"/>
    <w:rsid w:val="00A0262B"/>
    <w:rsid w:val="00A02D11"/>
    <w:rsid w:val="00A04645"/>
    <w:rsid w:val="00A06D83"/>
    <w:rsid w:val="00A1317A"/>
    <w:rsid w:val="00A178D1"/>
    <w:rsid w:val="00A21866"/>
    <w:rsid w:val="00A23FFF"/>
    <w:rsid w:val="00A25B54"/>
    <w:rsid w:val="00A30A4F"/>
    <w:rsid w:val="00A33B6A"/>
    <w:rsid w:val="00A3428B"/>
    <w:rsid w:val="00A3482F"/>
    <w:rsid w:val="00A45513"/>
    <w:rsid w:val="00A5433B"/>
    <w:rsid w:val="00A55E3C"/>
    <w:rsid w:val="00A560BD"/>
    <w:rsid w:val="00A64728"/>
    <w:rsid w:val="00A653C6"/>
    <w:rsid w:val="00A666DE"/>
    <w:rsid w:val="00A77FAD"/>
    <w:rsid w:val="00A809E9"/>
    <w:rsid w:val="00A819EA"/>
    <w:rsid w:val="00A8280F"/>
    <w:rsid w:val="00A84C97"/>
    <w:rsid w:val="00AA3A35"/>
    <w:rsid w:val="00AA508B"/>
    <w:rsid w:val="00AA6733"/>
    <w:rsid w:val="00AB1362"/>
    <w:rsid w:val="00AB352A"/>
    <w:rsid w:val="00AB4CCC"/>
    <w:rsid w:val="00AB5947"/>
    <w:rsid w:val="00AC4A88"/>
    <w:rsid w:val="00AC7961"/>
    <w:rsid w:val="00AD57A8"/>
    <w:rsid w:val="00AD6AE8"/>
    <w:rsid w:val="00AE131C"/>
    <w:rsid w:val="00AE24A7"/>
    <w:rsid w:val="00AE3064"/>
    <w:rsid w:val="00AE4F36"/>
    <w:rsid w:val="00AF2125"/>
    <w:rsid w:val="00AF3922"/>
    <w:rsid w:val="00B00E4C"/>
    <w:rsid w:val="00B056D4"/>
    <w:rsid w:val="00B06B54"/>
    <w:rsid w:val="00B100E1"/>
    <w:rsid w:val="00B105EA"/>
    <w:rsid w:val="00B14816"/>
    <w:rsid w:val="00B15EEC"/>
    <w:rsid w:val="00B3172C"/>
    <w:rsid w:val="00B354D5"/>
    <w:rsid w:val="00B35732"/>
    <w:rsid w:val="00B40B7D"/>
    <w:rsid w:val="00B42304"/>
    <w:rsid w:val="00B44056"/>
    <w:rsid w:val="00B52389"/>
    <w:rsid w:val="00B6116B"/>
    <w:rsid w:val="00B61A96"/>
    <w:rsid w:val="00B65B12"/>
    <w:rsid w:val="00B70DCF"/>
    <w:rsid w:val="00B74E2B"/>
    <w:rsid w:val="00B760F6"/>
    <w:rsid w:val="00B828D9"/>
    <w:rsid w:val="00B878A0"/>
    <w:rsid w:val="00B90D3C"/>
    <w:rsid w:val="00B946F3"/>
    <w:rsid w:val="00B95CCF"/>
    <w:rsid w:val="00B960B5"/>
    <w:rsid w:val="00B963DE"/>
    <w:rsid w:val="00BA1D19"/>
    <w:rsid w:val="00BA6B94"/>
    <w:rsid w:val="00BB2CDA"/>
    <w:rsid w:val="00BB61C5"/>
    <w:rsid w:val="00BC1424"/>
    <w:rsid w:val="00BC232F"/>
    <w:rsid w:val="00BC56BB"/>
    <w:rsid w:val="00BC7D49"/>
    <w:rsid w:val="00BD12DE"/>
    <w:rsid w:val="00BD1E87"/>
    <w:rsid w:val="00BD5708"/>
    <w:rsid w:val="00BD64BE"/>
    <w:rsid w:val="00BD70A7"/>
    <w:rsid w:val="00BE16BB"/>
    <w:rsid w:val="00BE4406"/>
    <w:rsid w:val="00BF2E4E"/>
    <w:rsid w:val="00BF325F"/>
    <w:rsid w:val="00BF43B4"/>
    <w:rsid w:val="00BF60CB"/>
    <w:rsid w:val="00BF7A6A"/>
    <w:rsid w:val="00C012E9"/>
    <w:rsid w:val="00C01CBA"/>
    <w:rsid w:val="00C03AFA"/>
    <w:rsid w:val="00C04852"/>
    <w:rsid w:val="00C1159F"/>
    <w:rsid w:val="00C132DD"/>
    <w:rsid w:val="00C163F9"/>
    <w:rsid w:val="00C17B8B"/>
    <w:rsid w:val="00C249E8"/>
    <w:rsid w:val="00C25073"/>
    <w:rsid w:val="00C25D84"/>
    <w:rsid w:val="00C32588"/>
    <w:rsid w:val="00C330C8"/>
    <w:rsid w:val="00C424C9"/>
    <w:rsid w:val="00C42CA4"/>
    <w:rsid w:val="00C442CA"/>
    <w:rsid w:val="00C46E37"/>
    <w:rsid w:val="00C544BA"/>
    <w:rsid w:val="00C578FE"/>
    <w:rsid w:val="00C606B9"/>
    <w:rsid w:val="00C64456"/>
    <w:rsid w:val="00C654B5"/>
    <w:rsid w:val="00C7160D"/>
    <w:rsid w:val="00C732F9"/>
    <w:rsid w:val="00C77856"/>
    <w:rsid w:val="00C8000A"/>
    <w:rsid w:val="00C81EBE"/>
    <w:rsid w:val="00C8465E"/>
    <w:rsid w:val="00C8614B"/>
    <w:rsid w:val="00C926EB"/>
    <w:rsid w:val="00C945F9"/>
    <w:rsid w:val="00C95C94"/>
    <w:rsid w:val="00C96E84"/>
    <w:rsid w:val="00C97512"/>
    <w:rsid w:val="00CA529E"/>
    <w:rsid w:val="00CA6FCD"/>
    <w:rsid w:val="00CB0ACD"/>
    <w:rsid w:val="00CB12E0"/>
    <w:rsid w:val="00CB2C51"/>
    <w:rsid w:val="00CC2750"/>
    <w:rsid w:val="00CC284D"/>
    <w:rsid w:val="00CD0694"/>
    <w:rsid w:val="00CD7717"/>
    <w:rsid w:val="00CE11ED"/>
    <w:rsid w:val="00CE7ED7"/>
    <w:rsid w:val="00CF3F54"/>
    <w:rsid w:val="00CF4A42"/>
    <w:rsid w:val="00CF6978"/>
    <w:rsid w:val="00CF7101"/>
    <w:rsid w:val="00CF76A3"/>
    <w:rsid w:val="00D0080A"/>
    <w:rsid w:val="00D04A94"/>
    <w:rsid w:val="00D07994"/>
    <w:rsid w:val="00D10420"/>
    <w:rsid w:val="00D11E3D"/>
    <w:rsid w:val="00D13C37"/>
    <w:rsid w:val="00D16517"/>
    <w:rsid w:val="00D17361"/>
    <w:rsid w:val="00D21534"/>
    <w:rsid w:val="00D221D1"/>
    <w:rsid w:val="00D224E0"/>
    <w:rsid w:val="00D2603A"/>
    <w:rsid w:val="00D26E6D"/>
    <w:rsid w:val="00D27B57"/>
    <w:rsid w:val="00D30B21"/>
    <w:rsid w:val="00D30E88"/>
    <w:rsid w:val="00D31BC3"/>
    <w:rsid w:val="00D32882"/>
    <w:rsid w:val="00D418E6"/>
    <w:rsid w:val="00D41E2F"/>
    <w:rsid w:val="00D50410"/>
    <w:rsid w:val="00D52B0C"/>
    <w:rsid w:val="00D53380"/>
    <w:rsid w:val="00D53766"/>
    <w:rsid w:val="00D556FC"/>
    <w:rsid w:val="00D57BED"/>
    <w:rsid w:val="00D7287B"/>
    <w:rsid w:val="00D75DF9"/>
    <w:rsid w:val="00D76A27"/>
    <w:rsid w:val="00D809B5"/>
    <w:rsid w:val="00D81EF8"/>
    <w:rsid w:val="00D901D8"/>
    <w:rsid w:val="00D92E1B"/>
    <w:rsid w:val="00DA3CC5"/>
    <w:rsid w:val="00DA3E87"/>
    <w:rsid w:val="00DB209F"/>
    <w:rsid w:val="00DC01A6"/>
    <w:rsid w:val="00DC25EE"/>
    <w:rsid w:val="00DC41DC"/>
    <w:rsid w:val="00DC7686"/>
    <w:rsid w:val="00DD0560"/>
    <w:rsid w:val="00DD7137"/>
    <w:rsid w:val="00DE0D48"/>
    <w:rsid w:val="00DF0643"/>
    <w:rsid w:val="00DF243B"/>
    <w:rsid w:val="00DF31AE"/>
    <w:rsid w:val="00E02200"/>
    <w:rsid w:val="00E03451"/>
    <w:rsid w:val="00E0427D"/>
    <w:rsid w:val="00E14578"/>
    <w:rsid w:val="00E16BB0"/>
    <w:rsid w:val="00E214FF"/>
    <w:rsid w:val="00E23312"/>
    <w:rsid w:val="00E2408A"/>
    <w:rsid w:val="00E255E3"/>
    <w:rsid w:val="00E33310"/>
    <w:rsid w:val="00E45A02"/>
    <w:rsid w:val="00E46502"/>
    <w:rsid w:val="00E529E0"/>
    <w:rsid w:val="00E634AA"/>
    <w:rsid w:val="00E6574F"/>
    <w:rsid w:val="00E715E2"/>
    <w:rsid w:val="00E80C49"/>
    <w:rsid w:val="00E8136F"/>
    <w:rsid w:val="00E8358C"/>
    <w:rsid w:val="00E843CE"/>
    <w:rsid w:val="00E84E3F"/>
    <w:rsid w:val="00E868CE"/>
    <w:rsid w:val="00E8796E"/>
    <w:rsid w:val="00EA1F0B"/>
    <w:rsid w:val="00EA7AC3"/>
    <w:rsid w:val="00EB49D0"/>
    <w:rsid w:val="00EB71F0"/>
    <w:rsid w:val="00EB77D3"/>
    <w:rsid w:val="00EC3510"/>
    <w:rsid w:val="00EC75C4"/>
    <w:rsid w:val="00ED107E"/>
    <w:rsid w:val="00ED1989"/>
    <w:rsid w:val="00ED3158"/>
    <w:rsid w:val="00ED3AA2"/>
    <w:rsid w:val="00ED419B"/>
    <w:rsid w:val="00ED4EB4"/>
    <w:rsid w:val="00EE40C2"/>
    <w:rsid w:val="00EE6485"/>
    <w:rsid w:val="00EF0AF6"/>
    <w:rsid w:val="00EF2D88"/>
    <w:rsid w:val="00EF3025"/>
    <w:rsid w:val="00EF5816"/>
    <w:rsid w:val="00EF5B16"/>
    <w:rsid w:val="00EF67BC"/>
    <w:rsid w:val="00F0463E"/>
    <w:rsid w:val="00F10058"/>
    <w:rsid w:val="00F10615"/>
    <w:rsid w:val="00F12C4A"/>
    <w:rsid w:val="00F13E29"/>
    <w:rsid w:val="00F15054"/>
    <w:rsid w:val="00F15122"/>
    <w:rsid w:val="00F167DC"/>
    <w:rsid w:val="00F22AC4"/>
    <w:rsid w:val="00F23956"/>
    <w:rsid w:val="00F25B6E"/>
    <w:rsid w:val="00F26D7B"/>
    <w:rsid w:val="00F27A15"/>
    <w:rsid w:val="00F32D41"/>
    <w:rsid w:val="00F409E0"/>
    <w:rsid w:val="00F4468F"/>
    <w:rsid w:val="00F47FD7"/>
    <w:rsid w:val="00F50C0A"/>
    <w:rsid w:val="00F528C6"/>
    <w:rsid w:val="00F615E4"/>
    <w:rsid w:val="00F61B69"/>
    <w:rsid w:val="00F63A62"/>
    <w:rsid w:val="00F6567A"/>
    <w:rsid w:val="00F71696"/>
    <w:rsid w:val="00F824BA"/>
    <w:rsid w:val="00F844BF"/>
    <w:rsid w:val="00F90953"/>
    <w:rsid w:val="00F952D0"/>
    <w:rsid w:val="00F953D8"/>
    <w:rsid w:val="00F961D7"/>
    <w:rsid w:val="00F96B6F"/>
    <w:rsid w:val="00FA0257"/>
    <w:rsid w:val="00FA048A"/>
    <w:rsid w:val="00FA315A"/>
    <w:rsid w:val="00FB1AD3"/>
    <w:rsid w:val="00FB50F1"/>
    <w:rsid w:val="00FB6A10"/>
    <w:rsid w:val="00FC3CB9"/>
    <w:rsid w:val="00FC687E"/>
    <w:rsid w:val="00FD3539"/>
    <w:rsid w:val="00FD630D"/>
    <w:rsid w:val="00FD7723"/>
    <w:rsid w:val="00FD7B63"/>
    <w:rsid w:val="00FE3366"/>
    <w:rsid w:val="00FE52C6"/>
    <w:rsid w:val="00FF0E3F"/>
    <w:rsid w:val="00FF1F04"/>
    <w:rsid w:val="00FF249E"/>
    <w:rsid w:val="00FF2970"/>
    <w:rsid w:val="00FF56F9"/>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2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510"/>
    <w:pPr>
      <w:jc w:val="both"/>
    </w:pPr>
    <w:rPr>
      <w:rFonts w:ascii="Tms Rmn" w:hAnsi="Tms Rmn"/>
      <w:sz w:val="24"/>
    </w:rPr>
  </w:style>
  <w:style w:type="paragraph" w:styleId="Titre1">
    <w:name w:val="heading 1"/>
    <w:basedOn w:val="Normal"/>
    <w:next w:val="Normal"/>
    <w:qFormat/>
    <w:rsid w:val="002D62EB"/>
    <w:pPr>
      <w:keepNext/>
      <w:numPr>
        <w:numId w:val="1"/>
      </w:numPr>
      <w:spacing w:before="480" w:after="240"/>
      <w:jc w:val="left"/>
      <w:outlineLvl w:val="0"/>
    </w:pPr>
    <w:rPr>
      <w:rFonts w:ascii="Arial" w:hAnsi="Arial"/>
      <w:b/>
      <w:sz w:val="36"/>
    </w:rPr>
  </w:style>
  <w:style w:type="paragraph" w:styleId="Titre2">
    <w:name w:val="heading 2"/>
    <w:basedOn w:val="Titre1"/>
    <w:next w:val="Normal"/>
    <w:qFormat/>
    <w:rsid w:val="002D62EB"/>
    <w:pPr>
      <w:numPr>
        <w:ilvl w:val="1"/>
      </w:numPr>
      <w:spacing w:before="360" w:after="120"/>
      <w:outlineLvl w:val="1"/>
    </w:pPr>
    <w:rPr>
      <w:b w:val="0"/>
      <w:sz w:val="32"/>
    </w:rPr>
  </w:style>
  <w:style w:type="paragraph" w:styleId="Titre3">
    <w:name w:val="heading 3"/>
    <w:basedOn w:val="Titre2"/>
    <w:next w:val="Normal"/>
    <w:qFormat/>
    <w:rsid w:val="002D62EB"/>
    <w:pPr>
      <w:numPr>
        <w:ilvl w:val="2"/>
      </w:numPr>
      <w:outlineLvl w:val="2"/>
    </w:pPr>
    <w:rPr>
      <w:b/>
      <w:sz w:val="24"/>
    </w:rPr>
  </w:style>
  <w:style w:type="paragraph" w:styleId="Titre4">
    <w:name w:val="heading 4"/>
    <w:basedOn w:val="Titre3"/>
    <w:next w:val="Normal"/>
    <w:qFormat/>
    <w:rsid w:val="002D62EB"/>
    <w:pPr>
      <w:numPr>
        <w:ilvl w:val="3"/>
      </w:numPr>
      <w:spacing w:before="240"/>
      <w:outlineLvl w:val="3"/>
    </w:pPr>
    <w:rPr>
      <w:b w:val="0"/>
      <w:sz w:val="22"/>
    </w:rPr>
  </w:style>
  <w:style w:type="paragraph" w:styleId="Titre5">
    <w:name w:val="heading 5"/>
    <w:basedOn w:val="Titre4"/>
    <w:qFormat/>
    <w:rsid w:val="002D62EB"/>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uiPriority w:val="99"/>
    <w:semiHidden/>
    <w:rsid w:val="00FA315A"/>
    <w:rPr>
      <w:rFonts w:ascii="Tms Rmn" w:hAnsi="Tms Rmn"/>
      <w:sz w:val="16"/>
    </w:rPr>
  </w:style>
  <w:style w:type="character" w:styleId="Marquedecommentaire">
    <w:name w:val="annotation reference"/>
    <w:basedOn w:val="Policepardfaut"/>
    <w:rsid w:val="00661D3B"/>
    <w:rPr>
      <w:sz w:val="16"/>
      <w:szCs w:val="16"/>
    </w:rPr>
  </w:style>
  <w:style w:type="paragraph" w:styleId="Commentaire">
    <w:name w:val="annotation text"/>
    <w:basedOn w:val="Normal"/>
    <w:link w:val="CommentaireCar"/>
    <w:rsid w:val="00661D3B"/>
    <w:rPr>
      <w:sz w:val="20"/>
    </w:rPr>
  </w:style>
  <w:style w:type="character" w:customStyle="1" w:styleId="CommentaireCar">
    <w:name w:val="Commentaire Car"/>
    <w:basedOn w:val="Policepardfaut"/>
    <w:link w:val="Commentaire"/>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iPriority w:val="99"/>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basedOn w:val="Policepardfaut"/>
    <w:link w:val="En-tte"/>
    <w:uiPriority w:val="99"/>
    <w:rsid w:val="00096AE5"/>
    <w:rPr>
      <w:rFonts w:ascii="Tms Rmn" w:hAnsi="Tms Rm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510"/>
    <w:pPr>
      <w:jc w:val="both"/>
    </w:pPr>
    <w:rPr>
      <w:rFonts w:ascii="Tms Rmn" w:hAnsi="Tms Rmn"/>
      <w:sz w:val="24"/>
    </w:rPr>
  </w:style>
  <w:style w:type="paragraph" w:styleId="Titre1">
    <w:name w:val="heading 1"/>
    <w:basedOn w:val="Normal"/>
    <w:next w:val="Normal"/>
    <w:qFormat/>
    <w:rsid w:val="002D62EB"/>
    <w:pPr>
      <w:keepNext/>
      <w:numPr>
        <w:numId w:val="1"/>
      </w:numPr>
      <w:spacing w:before="480" w:after="240"/>
      <w:jc w:val="left"/>
      <w:outlineLvl w:val="0"/>
    </w:pPr>
    <w:rPr>
      <w:rFonts w:ascii="Arial" w:hAnsi="Arial"/>
      <w:b/>
      <w:sz w:val="36"/>
    </w:rPr>
  </w:style>
  <w:style w:type="paragraph" w:styleId="Titre2">
    <w:name w:val="heading 2"/>
    <w:basedOn w:val="Titre1"/>
    <w:next w:val="Normal"/>
    <w:qFormat/>
    <w:rsid w:val="002D62EB"/>
    <w:pPr>
      <w:numPr>
        <w:ilvl w:val="1"/>
      </w:numPr>
      <w:spacing w:before="360" w:after="120"/>
      <w:outlineLvl w:val="1"/>
    </w:pPr>
    <w:rPr>
      <w:b w:val="0"/>
      <w:sz w:val="32"/>
    </w:rPr>
  </w:style>
  <w:style w:type="paragraph" w:styleId="Titre3">
    <w:name w:val="heading 3"/>
    <w:basedOn w:val="Titre2"/>
    <w:next w:val="Normal"/>
    <w:qFormat/>
    <w:rsid w:val="002D62EB"/>
    <w:pPr>
      <w:numPr>
        <w:ilvl w:val="2"/>
      </w:numPr>
      <w:outlineLvl w:val="2"/>
    </w:pPr>
    <w:rPr>
      <w:b/>
      <w:sz w:val="24"/>
    </w:rPr>
  </w:style>
  <w:style w:type="paragraph" w:styleId="Titre4">
    <w:name w:val="heading 4"/>
    <w:basedOn w:val="Titre3"/>
    <w:next w:val="Normal"/>
    <w:qFormat/>
    <w:rsid w:val="002D62EB"/>
    <w:pPr>
      <w:numPr>
        <w:ilvl w:val="3"/>
      </w:numPr>
      <w:spacing w:before="240"/>
      <w:outlineLvl w:val="3"/>
    </w:pPr>
    <w:rPr>
      <w:b w:val="0"/>
      <w:sz w:val="22"/>
    </w:rPr>
  </w:style>
  <w:style w:type="paragraph" w:styleId="Titre5">
    <w:name w:val="heading 5"/>
    <w:basedOn w:val="Titre4"/>
    <w:qFormat/>
    <w:rsid w:val="002D62EB"/>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uiPriority w:val="99"/>
    <w:semiHidden/>
    <w:rsid w:val="00FA315A"/>
    <w:rPr>
      <w:rFonts w:ascii="Tms Rmn" w:hAnsi="Tms Rmn"/>
      <w:sz w:val="16"/>
    </w:rPr>
  </w:style>
  <w:style w:type="character" w:styleId="Marquedecommentaire">
    <w:name w:val="annotation reference"/>
    <w:basedOn w:val="Policepardfaut"/>
    <w:rsid w:val="00661D3B"/>
    <w:rPr>
      <w:sz w:val="16"/>
      <w:szCs w:val="16"/>
    </w:rPr>
  </w:style>
  <w:style w:type="paragraph" w:styleId="Commentaire">
    <w:name w:val="annotation text"/>
    <w:basedOn w:val="Normal"/>
    <w:link w:val="CommentaireCar"/>
    <w:rsid w:val="00661D3B"/>
    <w:rPr>
      <w:sz w:val="20"/>
    </w:rPr>
  </w:style>
  <w:style w:type="character" w:customStyle="1" w:styleId="CommentaireCar">
    <w:name w:val="Commentaire Car"/>
    <w:basedOn w:val="Policepardfaut"/>
    <w:link w:val="Commentaire"/>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iPriority w:val="99"/>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basedOn w:val="Policepardfaut"/>
    <w:link w:val="En-tte"/>
    <w:uiPriority w:val="99"/>
    <w:rsid w:val="00096AE5"/>
    <w:rPr>
      <w:rFonts w:ascii="Tms Rmn" w:hAnsi="Tms Rm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83682">
      <w:bodyDiv w:val="1"/>
      <w:marLeft w:val="0"/>
      <w:marRight w:val="0"/>
      <w:marTop w:val="0"/>
      <w:marBottom w:val="0"/>
      <w:divBdr>
        <w:top w:val="none" w:sz="0" w:space="0" w:color="auto"/>
        <w:left w:val="none" w:sz="0" w:space="0" w:color="auto"/>
        <w:bottom w:val="none" w:sz="0" w:space="0" w:color="auto"/>
        <w:right w:val="none" w:sz="0" w:space="0" w:color="auto"/>
      </w:divBdr>
    </w:div>
    <w:div w:id="883252209">
      <w:bodyDiv w:val="1"/>
      <w:marLeft w:val="0"/>
      <w:marRight w:val="0"/>
      <w:marTop w:val="0"/>
      <w:marBottom w:val="0"/>
      <w:divBdr>
        <w:top w:val="none" w:sz="0" w:space="0" w:color="auto"/>
        <w:left w:val="none" w:sz="0" w:space="0" w:color="auto"/>
        <w:bottom w:val="none" w:sz="0" w:space="0" w:color="auto"/>
        <w:right w:val="none" w:sz="0" w:space="0" w:color="auto"/>
      </w:divBdr>
    </w:div>
    <w:div w:id="906499984">
      <w:bodyDiv w:val="1"/>
      <w:marLeft w:val="0"/>
      <w:marRight w:val="0"/>
      <w:marTop w:val="0"/>
      <w:marBottom w:val="0"/>
      <w:divBdr>
        <w:top w:val="none" w:sz="0" w:space="0" w:color="auto"/>
        <w:left w:val="none" w:sz="0" w:space="0" w:color="auto"/>
        <w:bottom w:val="none" w:sz="0" w:space="0" w:color="auto"/>
        <w:right w:val="none" w:sz="0" w:space="0" w:color="auto"/>
      </w:divBdr>
    </w:div>
    <w:div w:id="1273443284">
      <w:bodyDiv w:val="1"/>
      <w:marLeft w:val="0"/>
      <w:marRight w:val="0"/>
      <w:marTop w:val="0"/>
      <w:marBottom w:val="0"/>
      <w:divBdr>
        <w:top w:val="none" w:sz="0" w:space="0" w:color="auto"/>
        <w:left w:val="none" w:sz="0" w:space="0" w:color="auto"/>
        <w:bottom w:val="none" w:sz="0" w:space="0" w:color="auto"/>
        <w:right w:val="none" w:sz="0" w:space="0" w:color="auto"/>
      </w:divBdr>
      <w:divsChild>
        <w:div w:id="926426984">
          <w:marLeft w:val="0"/>
          <w:marRight w:val="0"/>
          <w:marTop w:val="0"/>
          <w:marBottom w:val="0"/>
          <w:divBdr>
            <w:top w:val="none" w:sz="0" w:space="0" w:color="auto"/>
            <w:left w:val="none" w:sz="0" w:space="0" w:color="auto"/>
            <w:bottom w:val="none" w:sz="0" w:space="0" w:color="auto"/>
            <w:right w:val="none" w:sz="0" w:space="0" w:color="auto"/>
          </w:divBdr>
          <w:divsChild>
            <w:div w:id="219244186">
              <w:marLeft w:val="0"/>
              <w:marRight w:val="0"/>
              <w:marTop w:val="0"/>
              <w:marBottom w:val="0"/>
              <w:divBdr>
                <w:top w:val="none" w:sz="0" w:space="0" w:color="auto"/>
                <w:left w:val="none" w:sz="0" w:space="0" w:color="auto"/>
                <w:bottom w:val="none" w:sz="0" w:space="0" w:color="auto"/>
                <w:right w:val="none" w:sz="0" w:space="0" w:color="auto"/>
              </w:divBdr>
              <w:divsChild>
                <w:div w:id="587806180">
                  <w:marLeft w:val="0"/>
                  <w:marRight w:val="0"/>
                  <w:marTop w:val="0"/>
                  <w:marBottom w:val="0"/>
                  <w:divBdr>
                    <w:top w:val="none" w:sz="0" w:space="0" w:color="auto"/>
                    <w:left w:val="none" w:sz="0" w:space="0" w:color="auto"/>
                    <w:bottom w:val="none" w:sz="0" w:space="0" w:color="auto"/>
                    <w:right w:val="none" w:sz="0" w:space="0" w:color="auto"/>
                  </w:divBdr>
                  <w:divsChild>
                    <w:div w:id="553660627">
                      <w:marLeft w:val="0"/>
                      <w:marRight w:val="0"/>
                      <w:marTop w:val="0"/>
                      <w:marBottom w:val="0"/>
                      <w:divBdr>
                        <w:top w:val="none" w:sz="0" w:space="0" w:color="auto"/>
                        <w:left w:val="none" w:sz="0" w:space="0" w:color="auto"/>
                        <w:bottom w:val="none" w:sz="0" w:space="0" w:color="auto"/>
                        <w:right w:val="none" w:sz="0" w:space="0" w:color="auto"/>
                      </w:divBdr>
                      <w:divsChild>
                        <w:div w:id="48845127">
                          <w:marLeft w:val="0"/>
                          <w:marRight w:val="0"/>
                          <w:marTop w:val="0"/>
                          <w:marBottom w:val="0"/>
                          <w:divBdr>
                            <w:top w:val="none" w:sz="0" w:space="0" w:color="auto"/>
                            <w:left w:val="none" w:sz="0" w:space="0" w:color="auto"/>
                            <w:bottom w:val="none" w:sz="0" w:space="0" w:color="auto"/>
                            <w:right w:val="none" w:sz="0" w:space="0" w:color="auto"/>
                          </w:divBdr>
                          <w:divsChild>
                            <w:div w:id="1170947310">
                              <w:marLeft w:val="0"/>
                              <w:marRight w:val="0"/>
                              <w:marTop w:val="0"/>
                              <w:marBottom w:val="0"/>
                              <w:divBdr>
                                <w:top w:val="none" w:sz="0" w:space="0" w:color="auto"/>
                                <w:left w:val="none" w:sz="0" w:space="0" w:color="auto"/>
                                <w:bottom w:val="none" w:sz="0" w:space="0" w:color="auto"/>
                                <w:right w:val="none" w:sz="0" w:space="0" w:color="auto"/>
                              </w:divBdr>
                              <w:divsChild>
                                <w:div w:id="855581640">
                                  <w:marLeft w:val="0"/>
                                  <w:marRight w:val="0"/>
                                  <w:marTop w:val="0"/>
                                  <w:marBottom w:val="0"/>
                                  <w:divBdr>
                                    <w:top w:val="none" w:sz="0" w:space="0" w:color="auto"/>
                                    <w:left w:val="none" w:sz="0" w:space="0" w:color="auto"/>
                                    <w:bottom w:val="none" w:sz="0" w:space="0" w:color="auto"/>
                                    <w:right w:val="none" w:sz="0" w:space="0" w:color="auto"/>
                                  </w:divBdr>
                                  <w:divsChild>
                                    <w:div w:id="603348179">
                                      <w:marLeft w:val="0"/>
                                      <w:marRight w:val="0"/>
                                      <w:marTop w:val="0"/>
                                      <w:marBottom w:val="0"/>
                                      <w:divBdr>
                                        <w:top w:val="none" w:sz="0" w:space="0" w:color="auto"/>
                                        <w:left w:val="none" w:sz="0" w:space="0" w:color="auto"/>
                                        <w:bottom w:val="none" w:sz="0" w:space="0" w:color="auto"/>
                                        <w:right w:val="none" w:sz="0" w:space="0" w:color="auto"/>
                                      </w:divBdr>
                                      <w:divsChild>
                                        <w:div w:id="6599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78434">
      <w:bodyDiv w:val="1"/>
      <w:marLeft w:val="0"/>
      <w:marRight w:val="0"/>
      <w:marTop w:val="0"/>
      <w:marBottom w:val="0"/>
      <w:divBdr>
        <w:top w:val="none" w:sz="0" w:space="0" w:color="auto"/>
        <w:left w:val="none" w:sz="0" w:space="0" w:color="auto"/>
        <w:bottom w:val="none" w:sz="0" w:space="0" w:color="auto"/>
        <w:right w:val="none" w:sz="0" w:space="0" w:color="auto"/>
      </w:divBdr>
      <w:divsChild>
        <w:div w:id="1804810997">
          <w:marLeft w:val="0"/>
          <w:marRight w:val="0"/>
          <w:marTop w:val="0"/>
          <w:marBottom w:val="0"/>
          <w:divBdr>
            <w:top w:val="none" w:sz="0" w:space="0" w:color="auto"/>
            <w:left w:val="none" w:sz="0" w:space="0" w:color="auto"/>
            <w:bottom w:val="none" w:sz="0" w:space="0" w:color="auto"/>
            <w:right w:val="none" w:sz="0" w:space="0" w:color="auto"/>
          </w:divBdr>
          <w:divsChild>
            <w:div w:id="1289555578">
              <w:marLeft w:val="0"/>
              <w:marRight w:val="750"/>
              <w:marTop w:val="0"/>
              <w:marBottom w:val="0"/>
              <w:divBdr>
                <w:top w:val="none" w:sz="0" w:space="0" w:color="auto"/>
                <w:left w:val="none" w:sz="0" w:space="0" w:color="auto"/>
                <w:bottom w:val="none" w:sz="0" w:space="0" w:color="auto"/>
                <w:right w:val="none" w:sz="0" w:space="0" w:color="auto"/>
              </w:divBdr>
              <w:divsChild>
                <w:div w:id="1807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804659\Mes%20documents\Doc_SEC\Commission_Affaires_prudentielles\Modeles\CCAP_Note%20de%20s&#233;an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tat xmlns="9f2ae251-2773-4602-9b3a-2eb350973e6a" xsi:nil="true"/>
    <Type_x0020_de_x0020_document xmlns="9f2ae251-2773-4602-9b3a-2eb350973e6a" xsi:nil="true"/>
    <Technicit_x00e9_ xmlns="9f2ae251-2773-4602-9b3a-2eb350973e6a" xsi:nil="true"/>
    <Projet_x002f_sous_x002d_projet_x0020_S2 xmlns="9f2ae251-2773-4602-9b3a-2eb350973e6a"/>
    <Commentaires xmlns="9f2ae251-2773-4602-9b3a-2eb350973e6a" xsi:nil="true"/>
    <Sous_x002d_th_x00e8_me xmlns="9f2ae251-2773-4602-9b3a-2eb350973e6a"/>
    <Date_x0020_de_x0020_r_x00e9_f_x00e9_rence xmlns="9f2ae251-2773-4602-9b3a-2eb350973e6a">2015-05-06T22:00:00+00:00</Date_x0020_de_x0020_r_x00e9_f_x00e9_rence>
    <Th_x00e8_me xmlns="9f2ae251-2773-4602-9b3a-2eb350973e6a"/>
    <GT xmlns="9f2ae251-2773-4602-9b3a-2eb350973e6a"/>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067B5399050FF442BEDB4B01C33350B4" ma:contentTypeVersion="10" ma:contentTypeDescription="Crée un document." ma:contentTypeScope="" ma:versionID="577b356b69be779ec9b72dbe2a926ae5">
  <xsd:schema xmlns:xsd="http://www.w3.org/2001/XMLSchema" xmlns:xs="http://www.w3.org/2001/XMLSchema" xmlns:p="http://schemas.microsoft.com/office/2006/metadata/properties" xmlns:ns2="40e33274-d1dd-4c2e-b16b-f16a238059ed" xmlns:ns3="9f2ae251-2773-4602-9b3a-2eb350973e6a" targetNamespace="http://schemas.microsoft.com/office/2006/metadata/properties" ma:root="true" ma:fieldsID="c0bb82844e276cfe42e15de44a018477" ns2:_="" ns3:_="">
    <xsd:import namespace="40e33274-d1dd-4c2e-b16b-f16a238059ed"/>
    <xsd:import namespace="9f2ae251-2773-4602-9b3a-2eb350973e6a"/>
    <xsd:element name="properties">
      <xsd:complexType>
        <xsd:sequence>
          <xsd:element name="documentManagement">
            <xsd:complexType>
              <xsd:all>
                <xsd:element ref="ns2:_dlc_DocId" minOccurs="0"/>
                <xsd:element ref="ns2:_dlc_DocIdUrl" minOccurs="0"/>
                <xsd:element ref="ns2:_dlc_DocIdPersistId" minOccurs="0"/>
                <xsd:element ref="ns3:Type_x0020_de_x0020_document" minOccurs="0"/>
                <xsd:element ref="ns3:GT" minOccurs="0"/>
                <xsd:element ref="ns3:Projet_x002f_sous_x002d_projet_x0020_S2" minOccurs="0"/>
                <xsd:element ref="ns3:Th_x00e8_me" minOccurs="0"/>
                <xsd:element ref="ns3:Sous_x002d_th_x00e8_me" minOccurs="0"/>
                <xsd:element ref="ns3:Etat" minOccurs="0"/>
                <xsd:element ref="ns3:Date_x0020_de_x0020_r_x00e9_f_x00e9_rence" minOccurs="0"/>
                <xsd:element ref="ns3:Technicit_x00e9_" minOccurs="0"/>
                <xsd:element ref="ns3:Commenta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3274-d1dd-4c2e-b16b-f16a238059ed"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ae251-2773-4602-9b3a-2eb350973e6a" elementFormDefault="qualified">
    <xsd:import namespace="http://schemas.microsoft.com/office/2006/documentManagement/types"/>
    <xsd:import namespace="http://schemas.microsoft.com/office/infopath/2007/PartnerControls"/>
    <xsd:element name="Type_x0020_de_x0020_document" ma:index="11" nillable="true" ma:displayName="Type de document" ma:format="Dropdown" ma:internalName="Type_x0020_de_x0020_document">
      <xsd:simpleType>
        <xsd:restriction base="dms:Choice">
          <xsd:enumeration value="-"/>
          <xsd:enumeration value="Note"/>
          <xsd:enumeration value="ODJ"/>
          <xsd:enumeration value="CR"/>
          <xsd:enumeration value="Document de travail"/>
          <xsd:enumeration value="Présentation"/>
        </xsd:restriction>
      </xsd:simpleType>
    </xsd:element>
    <xsd:element name="GT" ma:index="12" nillable="true" ma:displayName="Groupe de travail" ma:internalName="GT">
      <xsd:complexType>
        <xsd:complexContent>
          <xsd:extension base="dms:MultiChoice">
            <xsd:sequence>
              <xsd:element name="Value" maxOccurs="unbounded" minOccurs="0" nillable="true">
                <xsd:simpleType>
                  <xsd:restriction base="dms:Choice">
                    <xsd:enumeration value="GT Gouvernance"/>
                    <xsd:enumeration value="GT FS, FP, ORSA"/>
                    <xsd:enumeration value="GT Valorisation"/>
                    <xsd:enumeration value="GT Groupes"/>
                    <xsd:enumeration value="COMI"/>
                    <xsd:enumeration value="SGR"/>
                    <xsd:enumeration value="Task Force LTGA"/>
                    <xsd:enumeration value="QIS IORP"/>
                    <xsd:enumeration value="TF Collecte 2013"/>
                  </xsd:restriction>
                </xsd:simpleType>
              </xsd:element>
            </xsd:sequence>
          </xsd:extension>
        </xsd:complexContent>
      </xsd:complexType>
    </xsd:element>
    <xsd:element name="Projet_x002f_sous_x002d_projet_x0020_S2" ma:index="13" nillable="true" ma:displayName="Projet/sous-projet S2" ma:internalName="Projet_x002f_sous_x002d_projet_x0020_S2">
      <xsd:complexType>
        <xsd:complexContent>
          <xsd:extension base="dms:MultiChoice">
            <xsd:sequence>
              <xsd:element name="Value" maxOccurs="unbounded" minOccurs="0" nillable="true">
                <xsd:simpleType>
                  <xsd:restriction base="dms:Choice">
                    <xsd:enumeration value="Organisation du projet"/>
                    <xsd:enumeration value="Doctrine"/>
                    <xsd:enumeration value="Modèles internes"/>
                    <xsd:enumeration value="Petites entités"/>
                    <xsd:enumeration value="Informatique et reporting"/>
                    <xsd:enumeration value="Négociations européennes"/>
                    <xsd:enumeration value="Transposition"/>
                    <xsd:enumeration value="Préparation du marché"/>
                    <xsd:enumeration value="Réunions de place"/>
                    <xsd:enumeration value="Canevas de guide du contrôle"/>
                  </xsd:restriction>
                </xsd:simpleType>
              </xsd:element>
            </xsd:sequence>
          </xsd:extension>
        </xsd:complexContent>
      </xsd:complexType>
    </xsd:element>
    <xsd:element name="Th_x00e8_me" ma:index="14" nillable="true" ma:displayName="Thème" ma:internalName="Th_x00e8_me">
      <xsd:complexType>
        <xsd:complexContent>
          <xsd:extension base="dms:MultiChoiceFillIn">
            <xsd:sequence>
              <xsd:element name="Value" maxOccurs="unbounded" minOccurs="0" nillable="true">
                <xsd:simpleType>
                  <xsd:union memberTypes="dms:Text">
                    <xsd:simpleType>
                      <xsd:restriction base="dms:Choice">
                        <xsd:enumeration value="Absorption des pertes par les PT et ID"/>
                        <xsd:enumeration value="Capital add-on"/>
                        <xsd:enumeration value="Collèges"/>
                        <xsd:enumeration value="Equivalence"/>
                        <xsd:enumeration value="Fonds propres"/>
                        <xsd:enumeration value="Gouvernance"/>
                        <xsd:enumeration value="MCR"/>
                        <xsd:enumeration value="Modèles internes"/>
                        <xsd:enumeration value="ORSA"/>
                        <xsd:enumeration value="Process de contrôle prudentiel"/>
                        <xsd:enumeration value="Provisions techniques"/>
                        <xsd:enumeration value="Reporting BCE"/>
                        <xsd:enumeration value="Reporting S2 - états quantitatifs"/>
                        <xsd:enumeration value="Reporting S2 - narratif"/>
                        <xsd:enumeration value="Reporting Stabilité financière"/>
                        <xsd:enumeration value="Reportings nationaux spécifiques"/>
                        <xsd:enumeration value="Risques CAT"/>
                        <xsd:enumeration value="SCR Contrepartie"/>
                        <xsd:enumeration value="SCR hors CAT"/>
                        <xsd:enumeration value="SCR Marché"/>
                        <xsd:enumeration value="SCR Souscription"/>
                        <xsd:enumeration value="Solvabilité des groupes"/>
                        <xsd:enumeration value="Succursales de pays tiers"/>
                        <xsd:enumeration value="Techniques d’atténuation du risque"/>
                        <xsd:enumeration value="USP - GSP"/>
                        <xsd:enumeration value="Valorisation (hors PT)"/>
                      </xsd:restriction>
                    </xsd:simpleType>
                  </xsd:union>
                </xsd:simpleType>
              </xsd:element>
            </xsd:sequence>
          </xsd:extension>
        </xsd:complexContent>
      </xsd:complexType>
    </xsd:element>
    <xsd:element name="Sous_x002d_th_x00e8_me" ma:index="15" nillable="true" ma:displayName="Sous-thème" ma:internalName="Sous_x002d_th_x00e8_me">
      <xsd:complexType>
        <xsd:complexContent>
          <xsd:extension base="dms:MultiChoiceFillIn">
            <xsd:sequence>
              <xsd:element name="Value" maxOccurs="unbounded" minOccurs="0" nillable="true">
                <xsd:simpleType>
                  <xsd:union memberTypes="dms:Text">
                    <xsd:simpleType>
                      <xsd:restriction base="dms:Choice">
                        <xsd:enumeration value="Absorption des pertes par les PT et ID - LAC TP"/>
                        <xsd:enumeration value="Absorption des pertes par les PT et ID - LAC DT"/>
                        <xsd:enumeration value="Capital add-on - Circonstances"/>
                        <xsd:enumeration value="Capital add-on- Méthode de calcul"/>
                        <xsd:enumeration value="Capital add-on - Procédure"/>
                        <xsd:enumeration value="Collèges - Echange d’informations"/>
                        <xsd:enumeration value="Collèges - Fonctionnement"/>
                        <xsd:enumeration value="Equivalence - Généralités"/>
                        <xsd:enumeration value="Equivalence - Mesures transitoires"/>
                        <xsd:enumeration value="Fonds propres - Classification"/>
                        <xsd:enumeration value="Fonds propres - Fonds cantonnés"/>
                        <xsd:enumeration value="Fonds propres - Fonds propres auxiliaires"/>
                        <xsd:enumeration value="Fonds propres - Participations et autres déductions"/>
                        <xsd:enumeration value="Gouvernance - AMSB"/>
                        <xsd:enumeration value="Gouvernance - Fit and proper"/>
                        <xsd:enumeration value="Gouvernance - Fonctions clés"/>
                        <xsd:enumeration value="Gouvernance - Sous-traitance"/>
                        <xsd:enumeration value="Gouvernance - Spécificités des groupes"/>
                        <xsd:enumeration value="Modèles internes - Déviation des hupothèses sous-jacentes de la formule standard"/>
                        <xsd:enumeration value="Modèles internes - Procédure d'approbation"/>
                        <xsd:enumeration value="ORSA - Doctrine"/>
                        <xsd:enumeration value="ORSA - Spécificités des groupes"/>
                        <xsd:enumeration value="Process de contrôle prudentiel - Capital add-on"/>
                        <xsd:enumeration value="Process de contrôle prudentiel - Evaluation des risques (RAF)"/>
                        <xsd:enumeration value="Process de contrôle prudentiel - Evalution des risques (RAF)"/>
                        <xsd:enumeration value="Process de contrôle prudentiel - Guide de contrôle EIOPA"/>
                        <xsd:enumeration value="Process de contrôle prudentiel - Process"/>
                        <xsd:enumeration value="Provisions techniques - Courbe des taux (y.c. CCP/MA)"/>
                        <xsd:enumeration value="Provisions techniques - Frontières des contrats"/>
                        <xsd:enumeration value="Provisions techniques - Méthodologie/Actuarial guidelines"/>
                        <xsd:enumeration value="Provisions techniques - Segmentation et LoB"/>
                        <xsd:enumeration value="Reporting S2 - états quantitatifs - Application solo / groupe"/>
                        <xsd:enumeration value="Reporting S2 - états quantitatifs - Etats - Analyse de variation de fonds propres (VA)"/>
                        <xsd:enumeration value="Reporting S2 - états quantitatifs - Etats - Fonds propres (OF)"/>
                        <xsd:enumeration value="Reporting S2 - états quantitatifs - Etats - Placements (Assets)"/>
                        <xsd:enumeration value="Reporting S2 - états quantitatifs - Etats - Provisions techniques (TP)"/>
                        <xsd:enumeration value="Reporting S2 - états quantitatifs - Etats - Réassurance/ SPV"/>
                        <xsd:enumeration value="Reporting S2 - états quantitatifs - Etats spécifiques groupes"/>
                        <xsd:enumeration value="Reporting S2 - états quantitatifs - Etats-Bilan (BS)"/>
                        <xsd:enumeration value="Reporting S2 - états quantitatifs - Etats-Exigences de capital (SCR/ MCR)"/>
                        <xsd:enumeration value="Reporting S2 - états quantitatifs - Exemptions, seuils et proportionnalité"/>
                        <xsd:enumeration value="Reporting S2 - états quantitatifs - Fréquence et délais"/>
                        <xsd:enumeration value="Reporting S2 - états quantitatifs - Processus d'élaboration et d'approbation"/>
                        <xsd:enumeration value="Reporting S2 - états quantitatifs - Public disclosure"/>
                        <xsd:enumeration value="Reporting S2 - narratif - Rapport ORSA"/>
                        <xsd:enumeration value="Reporting S2 - narratif - RSR"/>
                        <xsd:enumeration value="Reporting S2 - narratif - SFCR (public disclosure)"/>
                        <xsd:enumeration value="SCR Contrepartie - Créanciers divers"/>
                        <xsd:enumeration value="SCR Contrepartie - Pools de réassurance"/>
                        <xsd:enumeration value="SCR Contrepartie - Prêts hypothécaires"/>
                        <xsd:enumeration value="SCR Contrepartie - Produits dérivés"/>
                        <xsd:enumeration value="SCR Contrepartie - Réassurance"/>
                        <xsd:enumeration value="SCR Marché - Autres risques"/>
                        <xsd:enumeration value="SCR Marché - Risque de taux et spread"/>
                        <xsd:enumeration value="SCR Marché - Transparisation"/>
                        <xsd:enumeration value="SCR Souscription - CAT"/>
                        <xsd:enumeration value="SCR Souscription - Non-Vie"/>
                        <xsd:enumeration value="SCR Souscription - Santé"/>
                        <xsd:enumeration value="SCR Souscription - Vie"/>
                        <xsd:enumeration value="Solvabilité des groupes - Fonds propres"/>
                        <xsd:enumeration value="Solvabilité des groupes - SCR / MCR"/>
                        <xsd:enumeration value="Solvabilité des groupes - Transactions intragroupes"/>
                        <xsd:enumeration value="Techniques d’atténuation du risque - Basis Risk"/>
                        <xsd:enumeration value="Techniques d’atténuation du risque - Techniques assurantielles"/>
                        <xsd:enumeration value="Techniques d’atténuation du risque - Techniques financières"/>
                        <xsd:enumeration value="USP - GSP - Méthodes"/>
                        <xsd:enumeration value="USP - GSP - Procédure d'approbation"/>
                        <xsd:enumeration value="USP - GSP - Qualité des données"/>
                        <xsd:enumeration value="Valorisation (hors PT) - Dettes financières"/>
                        <xsd:enumeration value="Valorisation (hors PT) - Impôts différés"/>
                        <xsd:enumeration value="Valorisation (hors PT) - Passifs contingents et garanties"/>
                        <xsd:enumeration value="Valorisation (hors PT) - Passifs sociaux"/>
                      </xsd:restriction>
                    </xsd:simpleType>
                  </xsd:union>
                </xsd:simpleType>
              </xsd:element>
            </xsd:sequence>
          </xsd:extension>
        </xsd:complexContent>
      </xsd:complexType>
    </xsd:element>
    <xsd:element name="Etat" ma:index="16" nillable="true" ma:displayName="Etat" ma:format="Dropdown" ma:internalName="Etat">
      <xsd:simpleType>
        <xsd:restriction base="dms:Choice">
          <xsd:enumeration value="-"/>
          <xsd:enumeration value="Draft"/>
          <xsd:enumeration value="A valider par Copil"/>
          <xsd:enumeration value="A valider par CoTech"/>
          <xsd:enumeration value="A valider par comité de relecture"/>
          <xsd:enumeration value="Validé par Copil"/>
          <xsd:enumeration value="Validé par CoTech"/>
          <xsd:enumeration value="Validé par comité de relecture"/>
          <xsd:enumeration value="Validé"/>
        </xsd:restriction>
      </xsd:simpleType>
    </xsd:element>
    <xsd:element name="Date_x0020_de_x0020_r_x00e9_f_x00e9_rence" ma:index="17" nillable="true" ma:displayName="Date de référence" ma:default="[today]" ma:format="DateOnly" ma:internalName="Date_x0020_de_x0020_r_x00e9_f_x00e9_rence">
      <xsd:simpleType>
        <xsd:restriction base="dms:DateTime"/>
      </xsd:simpleType>
    </xsd:element>
    <xsd:element name="Technicit_x00e9_" ma:index="18" nillable="true" ma:displayName="Technicité" ma:format="Dropdown" ma:internalName="Technicit_x00e9_">
      <xsd:simpleType>
        <xsd:restriction base="dms:Choice">
          <xsd:enumeration value="-"/>
          <xsd:enumeration value="*"/>
          <xsd:enumeration value="**"/>
          <xsd:enumeration value="***"/>
        </xsd:restriction>
      </xsd:simpleType>
    </xsd:element>
    <xsd:element name="Commentaires" ma:index="19" nillable="true" ma:displayName="Commentaires" ma:internalName="Commentair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CF7D-7BD1-4204-83BA-260FFEF0D37E}">
  <ds:schemaRefs>
    <ds:schemaRef ds:uri="http://schemas.microsoft.com/office/2006/documentManagement/types"/>
    <ds:schemaRef ds:uri="http://schemas.microsoft.com/office/infopath/2007/PartnerControls"/>
    <ds:schemaRef ds:uri="http://purl.org/dc/elements/1.1/"/>
    <ds:schemaRef ds:uri="9f2ae251-2773-4602-9b3a-2eb350973e6a"/>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 ds:uri="40e33274-d1dd-4c2e-b16b-f16a238059ed"/>
  </ds:schemaRefs>
</ds:datastoreItem>
</file>

<file path=customXml/itemProps2.xml><?xml version="1.0" encoding="utf-8"?>
<ds:datastoreItem xmlns:ds="http://schemas.openxmlformats.org/officeDocument/2006/customXml" ds:itemID="{5C4C3756-A089-4B78-BFA4-6BB202B31F93}">
  <ds:schemaRefs>
    <ds:schemaRef ds:uri="http://schemas.microsoft.com/sharepoint/events"/>
  </ds:schemaRefs>
</ds:datastoreItem>
</file>

<file path=customXml/itemProps3.xml><?xml version="1.0" encoding="utf-8"?>
<ds:datastoreItem xmlns:ds="http://schemas.openxmlformats.org/officeDocument/2006/customXml" ds:itemID="{48FCA1A6-8683-403B-AC1B-BCB7C08D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3274-d1dd-4c2e-b16b-f16a238059ed"/>
    <ds:schemaRef ds:uri="9f2ae251-2773-4602-9b3a-2eb35097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66215-F912-4F7D-BDD5-5E94F7B14A06}">
  <ds:schemaRefs>
    <ds:schemaRef ds:uri="http://schemas.microsoft.com/sharepoint/v3/contenttype/forms"/>
  </ds:schemaRefs>
</ds:datastoreItem>
</file>

<file path=customXml/itemProps5.xml><?xml version="1.0" encoding="utf-8"?>
<ds:datastoreItem xmlns:ds="http://schemas.openxmlformats.org/officeDocument/2006/customXml" ds:itemID="{AFF632E4-99F3-4289-ADD1-231B949B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CCAP_Note de séance.dotx</Template>
  <TotalTime>2</TotalTime>
  <Pages>5</Pages>
  <Words>2092</Words>
  <Characters>11318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AUGRIS-MULLER Séverine (UA 2789)</dc:creator>
  <cp:lastModifiedBy>Pascale EUVRARD</cp:lastModifiedBy>
  <cp:revision>4</cp:revision>
  <cp:lastPrinted>2015-06-29T14:13:00Z</cp:lastPrinted>
  <dcterms:created xsi:type="dcterms:W3CDTF">2015-06-29T08:44:00Z</dcterms:created>
  <dcterms:modified xsi:type="dcterms:W3CDTF">2015-06-29T14:13:00Z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0x010100067B5399050FF442BEDB4B01C33350B4</vt:lpwstr>
  </property>
</Properties>
</file>