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357" w:rsidRPr="00992AC0" w:rsidRDefault="00942357" w:rsidP="00942357">
      <w:pPr>
        <w:jc w:val="left"/>
        <w:rPr>
          <w:rFonts w:eastAsia="Times New Roman" w:cs="Arial"/>
          <w:lang w:eastAsia="fr-FR"/>
        </w:rPr>
      </w:pPr>
      <w:r>
        <w:rPr>
          <w:noProof/>
          <w:lang w:eastAsia="fr-FR"/>
        </w:rPr>
        <w:drawing>
          <wp:inline distT="0" distB="0" distL="0" distR="0" wp14:anchorId="5322FFBE" wp14:editId="7CD725E3">
            <wp:extent cx="895350" cy="885825"/>
            <wp:effectExtent l="0" t="0" r="0" b="9525"/>
            <wp:docPr id="28" name="Image 2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885825"/>
                    </a:xfrm>
                    <a:prstGeom prst="rect">
                      <a:avLst/>
                    </a:prstGeom>
                    <a:noFill/>
                    <a:ln>
                      <a:noFill/>
                    </a:ln>
                  </pic:spPr>
                </pic:pic>
              </a:graphicData>
            </a:graphic>
          </wp:inline>
        </w:drawing>
      </w:r>
      <w:r>
        <w:rPr>
          <w:rFonts w:ascii="Calibri" w:hAnsi="Calibri"/>
          <w:noProof/>
          <w:szCs w:val="22"/>
          <w:lang w:eastAsia="fr-FR"/>
        </w:rPr>
        <mc:AlternateContent>
          <mc:Choice Requires="wpg">
            <w:drawing>
              <wp:anchor distT="0" distB="0" distL="114300" distR="114300" simplePos="0" relativeHeight="251658240" behindDoc="0" locked="0" layoutInCell="1" allowOverlap="1">
                <wp:simplePos x="0" y="0"/>
                <wp:positionH relativeFrom="margin">
                  <wp:posOffset>-185468</wp:posOffset>
                </wp:positionH>
                <wp:positionV relativeFrom="margin">
                  <wp:posOffset>1100547</wp:posOffset>
                </wp:positionV>
                <wp:extent cx="7723559" cy="1478823"/>
                <wp:effectExtent l="0" t="0" r="10795" b="7620"/>
                <wp:wrapSquare wrapText="bothSides"/>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23559" cy="1478823"/>
                          <a:chOff x="2857" y="11049"/>
                          <a:chExt cx="77235" cy="14787"/>
                        </a:xfrm>
                      </wpg:grpSpPr>
                      <wps:wsp>
                        <wps:cNvPr id="20" name="Shape 10"/>
                        <wps:cNvSpPr>
                          <a:spLocks/>
                        </wps:cNvSpPr>
                        <wps:spPr bwMode="auto">
                          <a:xfrm>
                            <a:off x="2857" y="11049"/>
                            <a:ext cx="62865" cy="285"/>
                          </a:xfrm>
                          <a:custGeom>
                            <a:avLst/>
                            <a:gdLst>
                              <a:gd name="T0" fmla="*/ 0 w 6286500"/>
                              <a:gd name="T1" fmla="*/ 0 h 28575"/>
                              <a:gd name="T2" fmla="*/ 6286500 w 6286500"/>
                              <a:gd name="T3" fmla="*/ 0 h 28575"/>
                              <a:gd name="T4" fmla="*/ 6257925 w 6286500"/>
                              <a:gd name="T5" fmla="*/ 28575 h 28575"/>
                              <a:gd name="T6" fmla="*/ 28575 w 6286500"/>
                              <a:gd name="T7" fmla="*/ 28575 h 28575"/>
                              <a:gd name="T8" fmla="*/ 0 w 6286500"/>
                              <a:gd name="T9" fmla="*/ 0 h 28575"/>
                              <a:gd name="T10" fmla="*/ 0 w 6286500"/>
                              <a:gd name="T11" fmla="*/ 0 h 28575"/>
                              <a:gd name="T12" fmla="*/ 6286500 w 6286500"/>
                              <a:gd name="T13" fmla="*/ 28575 h 28575"/>
                            </a:gdLst>
                            <a:ahLst/>
                            <a:cxnLst>
                              <a:cxn ang="0">
                                <a:pos x="T0" y="T1"/>
                              </a:cxn>
                              <a:cxn ang="0">
                                <a:pos x="T2" y="T3"/>
                              </a:cxn>
                              <a:cxn ang="0">
                                <a:pos x="T4" y="T5"/>
                              </a:cxn>
                              <a:cxn ang="0">
                                <a:pos x="T6" y="T7"/>
                              </a:cxn>
                              <a:cxn ang="0">
                                <a:pos x="T8" y="T9"/>
                              </a:cxn>
                            </a:cxnLst>
                            <a:rect l="T10" t="T11" r="T12" b="T13"/>
                            <a:pathLst>
                              <a:path w="6286500" h="28575">
                                <a:moveTo>
                                  <a:pt x="0" y="0"/>
                                </a:moveTo>
                                <a:lnTo>
                                  <a:pt x="6286500" y="0"/>
                                </a:lnTo>
                                <a:lnTo>
                                  <a:pt x="6257925" y="28575"/>
                                </a:lnTo>
                                <a:lnTo>
                                  <a:pt x="28575" y="28575"/>
                                </a:lnTo>
                                <a:lnTo>
                                  <a:pt x="0" y="0"/>
                                </a:lnTo>
                                <a:close/>
                              </a:path>
                            </a:pathLst>
                          </a:custGeom>
                          <a:solidFill>
                            <a:srgbClr val="80808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21" name="Shape 11"/>
                        <wps:cNvSpPr>
                          <a:spLocks/>
                        </wps:cNvSpPr>
                        <wps:spPr bwMode="auto">
                          <a:xfrm>
                            <a:off x="2857" y="25551"/>
                            <a:ext cx="62865" cy="285"/>
                          </a:xfrm>
                          <a:custGeom>
                            <a:avLst/>
                            <a:gdLst>
                              <a:gd name="T0" fmla="*/ 28575 w 6286500"/>
                              <a:gd name="T1" fmla="*/ 0 h 28575"/>
                              <a:gd name="T2" fmla="*/ 6257925 w 6286500"/>
                              <a:gd name="T3" fmla="*/ 0 h 28575"/>
                              <a:gd name="T4" fmla="*/ 6286500 w 6286500"/>
                              <a:gd name="T5" fmla="*/ 28575 h 28575"/>
                              <a:gd name="T6" fmla="*/ 0 w 6286500"/>
                              <a:gd name="T7" fmla="*/ 28575 h 28575"/>
                              <a:gd name="T8" fmla="*/ 28575 w 6286500"/>
                              <a:gd name="T9" fmla="*/ 0 h 28575"/>
                              <a:gd name="T10" fmla="*/ 0 w 6286500"/>
                              <a:gd name="T11" fmla="*/ 0 h 28575"/>
                              <a:gd name="T12" fmla="*/ 6286500 w 6286500"/>
                              <a:gd name="T13" fmla="*/ 28575 h 28575"/>
                            </a:gdLst>
                            <a:ahLst/>
                            <a:cxnLst>
                              <a:cxn ang="0">
                                <a:pos x="T0" y="T1"/>
                              </a:cxn>
                              <a:cxn ang="0">
                                <a:pos x="T2" y="T3"/>
                              </a:cxn>
                              <a:cxn ang="0">
                                <a:pos x="T4" y="T5"/>
                              </a:cxn>
                              <a:cxn ang="0">
                                <a:pos x="T6" y="T7"/>
                              </a:cxn>
                              <a:cxn ang="0">
                                <a:pos x="T8" y="T9"/>
                              </a:cxn>
                            </a:cxnLst>
                            <a:rect l="T10" t="T11" r="T12" b="T13"/>
                            <a:pathLst>
                              <a:path w="6286500" h="28575">
                                <a:moveTo>
                                  <a:pt x="28575" y="0"/>
                                </a:moveTo>
                                <a:lnTo>
                                  <a:pt x="6257925" y="0"/>
                                </a:lnTo>
                                <a:lnTo>
                                  <a:pt x="6286500" y="28575"/>
                                </a:lnTo>
                                <a:lnTo>
                                  <a:pt x="0" y="28575"/>
                                </a:lnTo>
                                <a:lnTo>
                                  <a:pt x="28575" y="0"/>
                                </a:lnTo>
                                <a:close/>
                              </a:path>
                            </a:pathLst>
                          </a:custGeom>
                          <a:solidFill>
                            <a:srgbClr val="484848"/>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22" name="Shape 12"/>
                        <wps:cNvSpPr>
                          <a:spLocks/>
                        </wps:cNvSpPr>
                        <wps:spPr bwMode="auto">
                          <a:xfrm>
                            <a:off x="2857" y="11049"/>
                            <a:ext cx="286" cy="14787"/>
                          </a:xfrm>
                          <a:custGeom>
                            <a:avLst/>
                            <a:gdLst>
                              <a:gd name="T0" fmla="*/ 0 w 28575"/>
                              <a:gd name="T1" fmla="*/ 0 h 1478788"/>
                              <a:gd name="T2" fmla="*/ 28575 w 28575"/>
                              <a:gd name="T3" fmla="*/ 28575 h 1478788"/>
                              <a:gd name="T4" fmla="*/ 28575 w 28575"/>
                              <a:gd name="T5" fmla="*/ 1450213 h 1478788"/>
                              <a:gd name="T6" fmla="*/ 0 w 28575"/>
                              <a:gd name="T7" fmla="*/ 1478788 h 1478788"/>
                              <a:gd name="T8" fmla="*/ 0 w 28575"/>
                              <a:gd name="T9" fmla="*/ 0 h 1478788"/>
                              <a:gd name="T10" fmla="*/ 0 w 28575"/>
                              <a:gd name="T11" fmla="*/ 0 h 1478788"/>
                              <a:gd name="T12" fmla="*/ 28575 w 28575"/>
                              <a:gd name="T13" fmla="*/ 1478788 h 1478788"/>
                            </a:gdLst>
                            <a:ahLst/>
                            <a:cxnLst>
                              <a:cxn ang="0">
                                <a:pos x="T0" y="T1"/>
                              </a:cxn>
                              <a:cxn ang="0">
                                <a:pos x="T2" y="T3"/>
                              </a:cxn>
                              <a:cxn ang="0">
                                <a:pos x="T4" y="T5"/>
                              </a:cxn>
                              <a:cxn ang="0">
                                <a:pos x="T6" y="T7"/>
                              </a:cxn>
                              <a:cxn ang="0">
                                <a:pos x="T8" y="T9"/>
                              </a:cxn>
                            </a:cxnLst>
                            <a:rect l="T10" t="T11" r="T12" b="T13"/>
                            <a:pathLst>
                              <a:path w="28575" h="1478788">
                                <a:moveTo>
                                  <a:pt x="0" y="0"/>
                                </a:moveTo>
                                <a:lnTo>
                                  <a:pt x="28575" y="28575"/>
                                </a:lnTo>
                                <a:lnTo>
                                  <a:pt x="28575" y="1450213"/>
                                </a:lnTo>
                                <a:lnTo>
                                  <a:pt x="0" y="1478788"/>
                                </a:lnTo>
                                <a:lnTo>
                                  <a:pt x="0" y="0"/>
                                </a:lnTo>
                                <a:close/>
                              </a:path>
                            </a:pathLst>
                          </a:custGeom>
                          <a:solidFill>
                            <a:srgbClr val="80808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23" name="Shape 13"/>
                        <wps:cNvSpPr>
                          <a:spLocks/>
                        </wps:cNvSpPr>
                        <wps:spPr bwMode="auto">
                          <a:xfrm>
                            <a:off x="65436" y="11049"/>
                            <a:ext cx="286" cy="14787"/>
                          </a:xfrm>
                          <a:custGeom>
                            <a:avLst/>
                            <a:gdLst>
                              <a:gd name="T0" fmla="*/ 28575 w 28575"/>
                              <a:gd name="T1" fmla="*/ 0 h 1478788"/>
                              <a:gd name="T2" fmla="*/ 28575 w 28575"/>
                              <a:gd name="T3" fmla="*/ 1478788 h 1478788"/>
                              <a:gd name="T4" fmla="*/ 0 w 28575"/>
                              <a:gd name="T5" fmla="*/ 1450213 h 1478788"/>
                              <a:gd name="T6" fmla="*/ 0 w 28575"/>
                              <a:gd name="T7" fmla="*/ 28575 h 1478788"/>
                              <a:gd name="T8" fmla="*/ 28575 w 28575"/>
                              <a:gd name="T9" fmla="*/ 0 h 1478788"/>
                              <a:gd name="T10" fmla="*/ 0 w 28575"/>
                              <a:gd name="T11" fmla="*/ 0 h 1478788"/>
                              <a:gd name="T12" fmla="*/ 28575 w 28575"/>
                              <a:gd name="T13" fmla="*/ 1478788 h 1478788"/>
                            </a:gdLst>
                            <a:ahLst/>
                            <a:cxnLst>
                              <a:cxn ang="0">
                                <a:pos x="T0" y="T1"/>
                              </a:cxn>
                              <a:cxn ang="0">
                                <a:pos x="T2" y="T3"/>
                              </a:cxn>
                              <a:cxn ang="0">
                                <a:pos x="T4" y="T5"/>
                              </a:cxn>
                              <a:cxn ang="0">
                                <a:pos x="T6" y="T7"/>
                              </a:cxn>
                              <a:cxn ang="0">
                                <a:pos x="T8" y="T9"/>
                              </a:cxn>
                            </a:cxnLst>
                            <a:rect l="T10" t="T11" r="T12" b="T13"/>
                            <a:pathLst>
                              <a:path w="28575" h="1478788">
                                <a:moveTo>
                                  <a:pt x="28575" y="0"/>
                                </a:moveTo>
                                <a:lnTo>
                                  <a:pt x="28575" y="1478788"/>
                                </a:lnTo>
                                <a:lnTo>
                                  <a:pt x="0" y="1450213"/>
                                </a:lnTo>
                                <a:lnTo>
                                  <a:pt x="0" y="28575"/>
                                </a:lnTo>
                                <a:lnTo>
                                  <a:pt x="28575" y="0"/>
                                </a:lnTo>
                                <a:close/>
                              </a:path>
                            </a:pathLst>
                          </a:custGeom>
                          <a:solidFill>
                            <a:srgbClr val="484848"/>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25" name="Rectangle 20"/>
                        <wps:cNvSpPr>
                          <a:spLocks noChangeArrowheads="1"/>
                        </wps:cNvSpPr>
                        <wps:spPr bwMode="auto">
                          <a:xfrm>
                            <a:off x="8553" y="14773"/>
                            <a:ext cx="68459" cy="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b/>
                                  <w:color w:val="1F497D"/>
                                  <w:sz w:val="38"/>
                                </w:rPr>
                                <w:t xml:space="preserve">Formulaire de déclaration d’un agent pour la </w:t>
                              </w:r>
                            </w:p>
                          </w:txbxContent>
                        </wps:txbx>
                        <wps:bodyPr rot="0" vert="horz" wrap="square" lIns="0" tIns="0" rIns="0" bIns="0" anchor="t" anchorCtr="0" upright="1">
                          <a:noAutofit/>
                        </wps:bodyPr>
                      </wps:wsp>
                      <wps:wsp>
                        <wps:cNvPr id="26" name="Rectangle 21"/>
                        <wps:cNvSpPr>
                          <a:spLocks noChangeArrowheads="1"/>
                        </wps:cNvSpPr>
                        <wps:spPr bwMode="auto">
                          <a:xfrm>
                            <a:off x="9939" y="17608"/>
                            <a:ext cx="64769" cy="2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proofErr w:type="gramStart"/>
                              <w:r>
                                <w:rPr>
                                  <w:rFonts w:eastAsia="Arial" w:cs="Arial"/>
                                  <w:b/>
                                  <w:color w:val="1F497D"/>
                                  <w:sz w:val="38"/>
                                </w:rPr>
                                <w:t>fourniture</w:t>
                              </w:r>
                              <w:proofErr w:type="gramEnd"/>
                              <w:r>
                                <w:rPr>
                                  <w:rFonts w:eastAsia="Arial" w:cs="Arial"/>
                                  <w:b/>
                                  <w:color w:val="1F497D"/>
                                  <w:sz w:val="38"/>
                                </w:rPr>
                                <w:t xml:space="preserve"> de services de paiement pour le </w:t>
                              </w:r>
                            </w:p>
                          </w:txbxContent>
                        </wps:txbx>
                        <wps:bodyPr rot="0" vert="horz" wrap="square" lIns="0" tIns="0" rIns="0" bIns="0" anchor="t" anchorCtr="0" upright="1">
                          <a:noAutofit/>
                        </wps:bodyPr>
                      </wps:wsp>
                      <wps:wsp>
                        <wps:cNvPr id="27" name="Rectangle 22"/>
                        <wps:cNvSpPr>
                          <a:spLocks noChangeArrowheads="1"/>
                        </wps:cNvSpPr>
                        <wps:spPr bwMode="auto">
                          <a:xfrm>
                            <a:off x="6695" y="20441"/>
                            <a:ext cx="73397" cy="2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proofErr w:type="gramStart"/>
                              <w:r>
                                <w:rPr>
                                  <w:rFonts w:eastAsia="Arial" w:cs="Arial"/>
                                  <w:b/>
                                  <w:color w:val="1F497D"/>
                                  <w:sz w:val="38"/>
                                </w:rPr>
                                <w:t>compte</w:t>
                              </w:r>
                              <w:proofErr w:type="gramEnd"/>
                              <w:r>
                                <w:rPr>
                                  <w:rFonts w:eastAsia="Arial" w:cs="Arial"/>
                                  <w:b/>
                                  <w:color w:val="1F497D"/>
                                  <w:sz w:val="38"/>
                                </w:rPr>
                                <w:t xml:space="preserve"> d’un prestataire de services de paiement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e 19" o:spid="_x0000_s1026" style="position:absolute;margin-left:-14.6pt;margin-top:86.65pt;width:608.15pt;height:116.45pt;z-index:251658240;mso-position-horizontal-relative:margin;mso-position-vertical-relative:margin;mso-width-relative:margin;mso-height-relative:margin" coordorigin="2857,11049" coordsize="77235,14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">
                <v:shape id="Shape 10" o:spid="_x0000_s1027" style="position:absolute;left:2857;top:11049;width:62865;height:285;visibility:visible;mso-wrap-style:square;v-text-anchor:top" coordsize="62865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" path="m,l6286500,r-28575,28575l28575,28575,,xe" fillcolor="gray" stroked="f" strokeweight="0">
                  <v:stroke miterlimit="83231f" joinstyle="miter" endcap="square"/>
                  <v:path arrowok="t" o:connecttype="custom" o:connectlocs="0,0;62865,0;62579,285;286,285;0,0" o:connectangles="0,0,0,0,0" textboxrect="0,0,6286500,28575"/>
                </v:shape>
                <v:shape id="Shape 11" o:spid="_x0000_s1028" style="position:absolute;left:2857;top:25551;width:62865;height:285;visibility:visible;mso-wrap-style:square;v-text-anchor:top" coordsize="6286500,2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" path="m28575,l6257925,r28575,28575l,28575,28575,xe" fillcolor="#484848" stroked="f" strokeweight="0">
                  <v:stroke miterlimit="83231f" joinstyle="miter" endcap="square"/>
                  <v:path arrowok="t" o:connecttype="custom" o:connectlocs="286,0;62579,0;62865,285;0,285;286,0" o:connectangles="0,0,0,0,0" textboxrect="0,0,6286500,28575"/>
                </v:shape>
                <v:shape id="Shape 12" o:spid="_x0000_s1029" style="position:absolute;left:2857;top:11049;width:286;height:14787;visibility:visible;mso-wrap-style:square;v-text-anchor:top" coordsize="28575,147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" path="m,l28575,28575r,1421638l,1478788,,xe" fillcolor="gray" stroked="f" strokeweight="0">
                  <v:stroke miterlimit="83231f" joinstyle="miter" endcap="square"/>
                  <v:path arrowok="t" o:connecttype="custom" o:connectlocs="0,0;286,286;286,14501;0,14787;0,0" o:connectangles="0,0,0,0,0" textboxrect="0,0,28575,1478788"/>
                </v:shape>
                <v:shape id="Shape 13" o:spid="_x0000_s1030" style="position:absolute;left:65436;top:11049;width:286;height:14787;visibility:visible;mso-wrap-style:square;v-text-anchor:top" coordsize="28575,147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" path="m28575,r,1478788l,1450213,,28575,28575,xe" fillcolor="#484848" stroked="f" strokeweight="0">
                  <v:stroke miterlimit="83231f" joinstyle="miter" endcap="square"/>
                  <v:path arrowok="t" o:connecttype="custom" o:connectlocs="286,0;286,14787;0,14501;0,286;286,0" o:connectangles="0,0,0,0,0" textboxrect="0,0,28575,1478788"/>
                </v:shape>
                <v:rect id="Rectangle 20" o:spid="_x0000_s1031" style="position:absolute;left:8553;top:14773;width:68459;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942357" w:rsidRDefault="00942357" w:rsidP="00942357">
                        <w:r>
                          <w:rPr>
                            <w:rFonts w:eastAsia="Arial" w:cs="Arial"/>
                            <w:b/>
                            <w:color w:val="1F497D"/>
                            <w:sz w:val="38"/>
                          </w:rPr>
                          <w:t xml:space="preserve">Formulaire de déclaration d’un agent pour la </w:t>
                        </w:r>
                      </w:p>
                    </w:txbxContent>
                  </v:textbox>
                </v:rect>
                <v:rect id="Rectangle 21" o:spid="_x0000_s1032" style="position:absolute;left:9939;top:17608;width:64769;height:2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942357" w:rsidRDefault="00942357" w:rsidP="00942357">
                        <w:proofErr w:type="gramStart"/>
                        <w:r>
                          <w:rPr>
                            <w:rFonts w:eastAsia="Arial" w:cs="Arial"/>
                            <w:b/>
                            <w:color w:val="1F497D"/>
                            <w:sz w:val="38"/>
                          </w:rPr>
                          <w:t>fourniture</w:t>
                        </w:r>
                        <w:proofErr w:type="gramEnd"/>
                        <w:r>
                          <w:rPr>
                            <w:rFonts w:eastAsia="Arial" w:cs="Arial"/>
                            <w:b/>
                            <w:color w:val="1F497D"/>
                            <w:sz w:val="38"/>
                          </w:rPr>
                          <w:t xml:space="preserve"> de services de paiement pour le </w:t>
                        </w:r>
                      </w:p>
                    </w:txbxContent>
                  </v:textbox>
                </v:rect>
                <v:rect id="Rectangle 22" o:spid="_x0000_s1033" style="position:absolute;left:6695;top:20441;width:73397;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942357" w:rsidRDefault="00942357" w:rsidP="00942357">
                        <w:proofErr w:type="gramStart"/>
                        <w:r>
                          <w:rPr>
                            <w:rFonts w:eastAsia="Arial" w:cs="Arial"/>
                            <w:b/>
                            <w:color w:val="1F497D"/>
                            <w:sz w:val="38"/>
                          </w:rPr>
                          <w:t>compte</w:t>
                        </w:r>
                        <w:proofErr w:type="gramEnd"/>
                        <w:r>
                          <w:rPr>
                            <w:rFonts w:eastAsia="Arial" w:cs="Arial"/>
                            <w:b/>
                            <w:color w:val="1F497D"/>
                            <w:sz w:val="38"/>
                          </w:rPr>
                          <w:t xml:space="preserve"> d’un prestataire de services de paiement</w:t>
                        </w:r>
                      </w:p>
                    </w:txbxContent>
                  </v:textbox>
                </v:rect>
                <w10:wrap type="square" anchorx="margin" anchory="margin"/>
              </v:group>
            </w:pict>
          </mc:Fallback>
        </mc:AlternateContent>
      </w:r>
    </w:p>
    <w:p w:rsidR="00942357" w:rsidRDefault="00942357" w:rsidP="00942357">
      <w:pPr>
        <w:rPr>
          <w:rFonts w:eastAsia="Times New Roman" w:cs="Arial"/>
          <w:b/>
          <w:color w:val="44546A"/>
          <w:sz w:val="22"/>
          <w:lang w:eastAsia="fr-FR"/>
        </w:rPr>
      </w:pPr>
    </w:p>
    <w:p w:rsidR="00942357" w:rsidRDefault="00942357" w:rsidP="00942357">
      <w:pPr>
        <w:rPr>
          <w:rFonts w:eastAsia="Times New Roman" w:cs="Arial"/>
          <w:b/>
          <w:color w:val="44546A"/>
          <w:sz w:val="22"/>
          <w:lang w:eastAsia="fr-FR"/>
        </w:rPr>
      </w:pPr>
    </w:p>
    <w:p w:rsidR="00942357" w:rsidRPr="007D3835" w:rsidRDefault="00942357" w:rsidP="00942357">
      <w:pPr>
        <w:rPr>
          <w:rFonts w:eastAsia="Times New Roman" w:cs="Arial"/>
          <w:b/>
          <w:color w:val="44546A"/>
          <w:sz w:val="22"/>
          <w:szCs w:val="22"/>
          <w:lang w:eastAsia="fr-FR"/>
        </w:rPr>
      </w:pPr>
      <w:r w:rsidRPr="007D3835">
        <w:rPr>
          <w:rFonts w:eastAsia="Times New Roman" w:cs="Arial"/>
          <w:b/>
          <w:color w:val="44546A"/>
          <w:sz w:val="22"/>
          <w:lang w:eastAsia="fr-FR"/>
        </w:rPr>
        <w:t>L’Autorité de contrôle prudentiel et de résolution (ACPR) recommande l’organisation d’une réunion de présentation du projet</w:t>
      </w:r>
      <w:r>
        <w:rPr>
          <w:rFonts w:eastAsia="Times New Roman" w:cs="Arial"/>
          <w:b/>
          <w:color w:val="44546A"/>
          <w:sz w:val="22"/>
          <w:lang w:eastAsia="fr-FR"/>
        </w:rPr>
        <w:t>,</w:t>
      </w:r>
      <w:r w:rsidRPr="007D3835">
        <w:rPr>
          <w:rFonts w:eastAsia="Times New Roman" w:cs="Arial"/>
          <w:b/>
          <w:color w:val="44546A"/>
          <w:sz w:val="22"/>
          <w:lang w:eastAsia="fr-FR"/>
        </w:rPr>
        <w:t xml:space="preserve"> avant le dépôt formel de toute première demande de déclaration d’agent de services de paiement</w:t>
      </w:r>
      <w:r>
        <w:rPr>
          <w:rFonts w:eastAsia="Times New Roman" w:cs="Arial"/>
          <w:b/>
          <w:color w:val="44546A"/>
          <w:sz w:val="22"/>
          <w:lang w:eastAsia="fr-FR"/>
        </w:rPr>
        <w:t>,</w:t>
      </w:r>
      <w:r w:rsidRPr="007D3835">
        <w:rPr>
          <w:rFonts w:eastAsia="Times New Roman" w:cs="Arial"/>
          <w:b/>
          <w:color w:val="44546A"/>
          <w:sz w:val="22"/>
          <w:lang w:eastAsia="fr-FR"/>
        </w:rPr>
        <w:t xml:space="preserve"> avec le service en charge de l’instruction de ces déclarations (Service des établissements et procédures spécialisés / </w:t>
      </w:r>
      <w:r w:rsidR="00F96A53">
        <w:rPr>
          <w:rFonts w:eastAsia="Times New Roman" w:cs="Arial"/>
          <w:b/>
          <w:color w:val="44546A"/>
          <w:sz w:val="22"/>
          <w:lang w:eastAsia="fr-FR"/>
        </w:rPr>
        <w:t>courriel</w:t>
      </w:r>
      <w:r w:rsidRPr="007D3835">
        <w:rPr>
          <w:rFonts w:eastAsia="Times New Roman" w:cs="Arial"/>
          <w:b/>
          <w:color w:val="44546A"/>
          <w:sz w:val="22"/>
          <w:lang w:eastAsia="fr-FR"/>
        </w:rPr>
        <w:t xml:space="preserve"> : </w:t>
      </w:r>
      <w:hyperlink r:id="rId8" w:history="1">
        <w:r w:rsidRPr="007D3835">
          <w:rPr>
            <w:rStyle w:val="Lienhypertexte"/>
            <w:rFonts w:eastAsia="Times New Roman" w:cs="Arial"/>
            <w:b/>
            <w:sz w:val="22"/>
            <w:lang w:eastAsia="fr-FR"/>
          </w:rPr>
          <w:t>2785-SECRETARIAT-SERVICE-UT@acpr.banque-france.fr</w:t>
        </w:r>
      </w:hyperlink>
      <w:r w:rsidRPr="007D3835">
        <w:rPr>
          <w:rStyle w:val="Lienhypertexte"/>
          <w:rFonts w:eastAsia="Times New Roman" w:cs="Arial"/>
          <w:b/>
          <w:sz w:val="22"/>
          <w:lang w:eastAsia="fr-FR"/>
        </w:rPr>
        <w:t>)</w:t>
      </w:r>
    </w:p>
    <w:p w:rsidR="00942357" w:rsidRPr="00992AC0" w:rsidRDefault="00942357" w:rsidP="00942357">
      <w:pPr>
        <w:jc w:val="left"/>
        <w:rPr>
          <w:rFonts w:eastAsia="Times New Roman" w:cs="Arial"/>
          <w:lang w:eastAsia="fr-FR"/>
        </w:rPr>
      </w:pPr>
    </w:p>
    <w:p w:rsidR="00942357" w:rsidRPr="00992AC0" w:rsidRDefault="00942357" w:rsidP="00942357">
      <w:pPr>
        <w:rPr>
          <w:rFonts w:eastAsia="Times New Roman" w:cs="Arial"/>
          <w:b/>
          <w:szCs w:val="20"/>
          <w:u w:val="single"/>
          <w:lang w:eastAsia="fr-FR"/>
        </w:rPr>
      </w:pPr>
    </w:p>
    <w:p w:rsidR="00942357" w:rsidRPr="00992AC0" w:rsidRDefault="00942357" w:rsidP="00942357">
      <w:pPr>
        <w:rPr>
          <w:rFonts w:eastAsia="Times New Roman" w:cs="Arial"/>
          <w:b/>
          <w:color w:val="1F497D"/>
          <w:sz w:val="22"/>
          <w:lang w:eastAsia="fr-FR"/>
        </w:rPr>
      </w:pPr>
      <w:r w:rsidRPr="00992AC0">
        <w:rPr>
          <w:rFonts w:eastAsia="Times New Roman" w:cs="Arial"/>
          <w:b/>
          <w:color w:val="1F497D"/>
          <w:sz w:val="22"/>
          <w:lang w:eastAsia="fr-FR"/>
        </w:rPr>
        <w:t>Pour être considéré comme complet, le dossier doit comporter l’ensemble des éléments mentionnés dans le formulaire.</w:t>
      </w:r>
    </w:p>
    <w:p w:rsidR="00942357" w:rsidRPr="00992AC0" w:rsidRDefault="00942357" w:rsidP="00942357">
      <w:pPr>
        <w:rPr>
          <w:rFonts w:eastAsia="Times New Roman" w:cs="Arial"/>
          <w:b/>
          <w:color w:val="1F497D"/>
          <w:sz w:val="22"/>
          <w:lang w:eastAsia="fr-FR"/>
        </w:rPr>
      </w:pPr>
    </w:p>
    <w:p w:rsidR="00942357" w:rsidRPr="00992AC0" w:rsidRDefault="00942357" w:rsidP="00942357">
      <w:pPr>
        <w:rPr>
          <w:rFonts w:eastAsia="Times New Roman" w:cs="Arial"/>
          <w:sz w:val="18"/>
          <w:lang w:eastAsia="fr-FR"/>
        </w:rPr>
      </w:pPr>
      <w:r w:rsidRPr="00992AC0">
        <w:rPr>
          <w:rFonts w:eastAsia="Times New Roman" w:cs="Arial"/>
          <w:b/>
          <w:color w:val="1F497D"/>
          <w:sz w:val="22"/>
          <w:lang w:eastAsia="fr-FR"/>
        </w:rPr>
        <w:t>Des documents complémentaires ou précisions nécessaires à l’enregistrement de l’agent sont susceptibles de vous être demandés, et pourront le cas échéant, ne pas faire courir le délai prévu à l’article 37 de l’arrêté du 29 octobre 2009 portant sur la réglementation prudentielle des établissements de paiement.</w:t>
      </w:r>
    </w:p>
    <w:tbl>
      <w:tblPr>
        <w:tblW w:w="9672" w:type="dxa"/>
        <w:tblLayout w:type="fixed"/>
        <w:tblLook w:val="01E0" w:firstRow="1" w:lastRow="1" w:firstColumn="1" w:lastColumn="1" w:noHBand="0" w:noVBand="0"/>
      </w:tblPr>
      <w:tblGrid>
        <w:gridCol w:w="9672"/>
      </w:tblGrid>
      <w:tr w:rsidR="00942357" w:rsidRPr="00992AC0" w:rsidTr="00257F83">
        <w:trPr>
          <w:trHeight w:val="2916"/>
        </w:trPr>
        <w:tc>
          <w:tcPr>
            <w:tcW w:w="9672" w:type="dxa"/>
          </w:tcPr>
          <w:p w:rsidR="00942357" w:rsidRDefault="00942357" w:rsidP="00F66268">
            <w:pPr>
              <w:ind w:left="-113"/>
              <w:rPr>
                <w:rFonts w:eastAsia="Times New Roman" w:cs="Arial"/>
                <w:szCs w:val="20"/>
                <w:lang w:eastAsia="fr-FR"/>
              </w:rPr>
            </w:pPr>
          </w:p>
          <w:p w:rsidR="00C0063F" w:rsidRDefault="00C0063F" w:rsidP="00F66268">
            <w:pPr>
              <w:ind w:left="-113"/>
              <w:rPr>
                <w:rFonts w:cs="Arial"/>
                <w:sz w:val="22"/>
              </w:rPr>
            </w:pPr>
            <w:r>
              <w:rPr>
                <w:rFonts w:eastAsia="Times New Roman" w:cs="Arial"/>
                <w:b/>
                <w:color w:val="44546A"/>
                <w:sz w:val="22"/>
                <w:lang w:eastAsia="fr-FR"/>
              </w:rPr>
              <w:t xml:space="preserve">Il existe 2 régimes de </w:t>
            </w:r>
            <w:r w:rsidR="00942357" w:rsidRPr="007D3835">
              <w:rPr>
                <w:rFonts w:eastAsia="Times New Roman" w:cs="Arial"/>
                <w:b/>
                <w:color w:val="44546A"/>
                <w:sz w:val="22"/>
                <w:lang w:eastAsia="fr-FR"/>
              </w:rPr>
              <w:t>déclaration d’agent</w:t>
            </w:r>
            <w:r>
              <w:rPr>
                <w:rFonts w:eastAsia="Times New Roman" w:cs="Arial"/>
                <w:b/>
                <w:color w:val="44546A"/>
                <w:sz w:val="22"/>
                <w:lang w:eastAsia="fr-FR"/>
              </w:rPr>
              <w:t> :</w:t>
            </w:r>
            <w:r w:rsidR="00942357" w:rsidRPr="007D3835">
              <w:rPr>
                <w:rFonts w:cs="Arial"/>
                <w:sz w:val="22"/>
              </w:rPr>
              <w:t xml:space="preserve"> </w:t>
            </w:r>
          </w:p>
          <w:p w:rsidR="00CB2ACE" w:rsidRPr="00CB5657" w:rsidRDefault="00942357" w:rsidP="00CB5657">
            <w:pPr>
              <w:pStyle w:val="Paragraphedeliste"/>
              <w:numPr>
                <w:ilvl w:val="0"/>
                <w:numId w:val="39"/>
              </w:numPr>
              <w:rPr>
                <w:rFonts w:eastAsia="Times New Roman" w:cs="Arial"/>
                <w:color w:val="44546A"/>
                <w:sz w:val="20"/>
                <w:szCs w:val="20"/>
                <w:lang w:eastAsia="fr-FR"/>
              </w:rPr>
            </w:pPr>
            <w:r w:rsidRPr="00CB5657">
              <w:rPr>
                <w:rFonts w:eastAsia="Times New Roman" w:cs="Arial"/>
                <w:b/>
                <w:color w:val="44546A"/>
                <w:lang w:eastAsia="fr-FR"/>
              </w:rPr>
              <w:t xml:space="preserve">Le </w:t>
            </w:r>
            <w:r w:rsidR="00CB2ACE" w:rsidRPr="00CB5657">
              <w:rPr>
                <w:rFonts w:eastAsia="Times New Roman" w:cs="Arial"/>
                <w:b/>
                <w:color w:val="44546A"/>
                <w:lang w:eastAsia="fr-FR"/>
              </w:rPr>
              <w:t xml:space="preserve">régime allégé s’applique aux </w:t>
            </w:r>
            <w:r w:rsidR="00CB2ACE">
              <w:rPr>
                <w:rFonts w:eastAsia="Times New Roman" w:cs="Arial"/>
                <w:b/>
                <w:color w:val="44546A"/>
                <w:lang w:eastAsia="fr-FR"/>
              </w:rPr>
              <w:t>déclaration d’</w:t>
            </w:r>
            <w:r w:rsidR="00CB2ACE" w:rsidRPr="00CB5657">
              <w:rPr>
                <w:rFonts w:eastAsia="Times New Roman" w:cs="Arial"/>
                <w:b/>
                <w:color w:val="44546A"/>
                <w:lang w:eastAsia="fr-FR"/>
              </w:rPr>
              <w:t>agents qui présentent les mêmes caractéristiques en termes d’activité</w:t>
            </w:r>
            <w:r w:rsidR="00275415">
              <w:rPr>
                <w:rFonts w:eastAsia="Times New Roman" w:cs="Arial"/>
                <w:b/>
                <w:color w:val="44546A"/>
                <w:lang w:eastAsia="fr-FR"/>
              </w:rPr>
              <w:t>,</w:t>
            </w:r>
            <w:r w:rsidR="00CB2ACE" w:rsidRPr="00CB5657">
              <w:rPr>
                <w:rFonts w:eastAsia="Times New Roman" w:cs="Arial"/>
                <w:b/>
                <w:color w:val="44546A"/>
                <w:lang w:eastAsia="fr-FR"/>
              </w:rPr>
              <w:t xml:space="preserve"> de dispositif de contrôle et de supervision par l’établissement de paiement, </w:t>
            </w:r>
            <w:r w:rsidR="00CB2ACE">
              <w:rPr>
                <w:rFonts w:eastAsia="Times New Roman" w:cs="Arial"/>
                <w:b/>
                <w:color w:val="44546A"/>
                <w:lang w:eastAsia="fr-FR"/>
              </w:rPr>
              <w:t>qu’</w:t>
            </w:r>
            <w:r w:rsidR="00CB2ACE" w:rsidRPr="00CB5657">
              <w:rPr>
                <w:rFonts w:eastAsia="Times New Roman" w:cs="Arial"/>
                <w:b/>
                <w:color w:val="44546A"/>
                <w:lang w:eastAsia="fr-FR"/>
              </w:rPr>
              <w:t xml:space="preserve">un agent déjà autorisé par l’ACPR pour le même établissement depuis moins de 6 mois. Seules les </w:t>
            </w:r>
            <w:r w:rsidR="00CB2ACE" w:rsidRPr="00CB5657">
              <w:rPr>
                <w:rFonts w:ascii="Arial" w:eastAsia="Times New Roman" w:hAnsi="Arial" w:cs="Arial"/>
                <w:color w:val="44546A"/>
                <w:sz w:val="20"/>
                <w:szCs w:val="20"/>
                <w:lang w:eastAsia="fr-FR"/>
              </w:rPr>
              <w:t xml:space="preserve">parties 1. </w:t>
            </w:r>
            <w:r w:rsidR="00CB2ACE" w:rsidRPr="00CB5657">
              <w:rPr>
                <w:rFonts w:eastAsia="Times New Roman" w:cs="Arial"/>
                <w:color w:val="44546A"/>
                <w:szCs w:val="20"/>
                <w:lang w:eastAsia="fr-FR"/>
              </w:rPr>
              <w:t>(</w:t>
            </w:r>
            <w:r w:rsidR="00CB2ACE" w:rsidRPr="00CB5657">
              <w:rPr>
                <w:rFonts w:ascii="Arial" w:eastAsia="Times New Roman" w:hAnsi="Arial" w:cs="Arial"/>
                <w:color w:val="44546A"/>
                <w:sz w:val="20"/>
                <w:szCs w:val="20"/>
                <w:lang w:eastAsia="fr-FR"/>
              </w:rPr>
              <w:t>Identité de l’agent</w:t>
            </w:r>
            <w:r w:rsidR="00CB2ACE" w:rsidRPr="00CB5657">
              <w:rPr>
                <w:rFonts w:eastAsia="Times New Roman" w:cs="Arial"/>
                <w:color w:val="44546A"/>
                <w:szCs w:val="20"/>
                <w:lang w:eastAsia="fr-FR"/>
              </w:rPr>
              <w:t>)</w:t>
            </w:r>
            <w:r w:rsidR="00CB2ACE" w:rsidRPr="00CB5657">
              <w:rPr>
                <w:rFonts w:ascii="Arial" w:eastAsia="Times New Roman" w:hAnsi="Arial" w:cs="Arial"/>
                <w:color w:val="44546A"/>
                <w:sz w:val="20"/>
                <w:szCs w:val="20"/>
                <w:lang w:eastAsia="fr-FR"/>
              </w:rPr>
              <w:t xml:space="preserve"> et 2</w:t>
            </w:r>
            <w:r w:rsidR="00CB2ACE" w:rsidRPr="00CB5657">
              <w:rPr>
                <w:rFonts w:eastAsia="Times New Roman" w:cs="Arial"/>
                <w:color w:val="44546A"/>
                <w:szCs w:val="20"/>
                <w:lang w:eastAsia="fr-FR"/>
              </w:rPr>
              <w:t xml:space="preserve"> (</w:t>
            </w:r>
            <w:r w:rsidR="00CB2ACE" w:rsidRPr="00CB5657">
              <w:rPr>
                <w:rFonts w:ascii="Arial" w:eastAsia="Times New Roman" w:hAnsi="Arial" w:cs="Arial"/>
                <w:color w:val="44546A"/>
                <w:sz w:val="20"/>
                <w:szCs w:val="20"/>
                <w:lang w:eastAsia="fr-FR"/>
              </w:rPr>
              <w:t>Programme d’activités</w:t>
            </w:r>
            <w:r w:rsidR="00CB2ACE" w:rsidRPr="00CB5657">
              <w:rPr>
                <w:rFonts w:eastAsia="Times New Roman" w:cs="Arial"/>
                <w:color w:val="44546A"/>
                <w:szCs w:val="20"/>
                <w:lang w:eastAsia="fr-FR"/>
              </w:rPr>
              <w:t>) doivent être remplies</w:t>
            </w:r>
            <w:r w:rsidR="00CB2ACE" w:rsidRPr="00CB5657">
              <w:rPr>
                <w:rFonts w:ascii="Arial" w:eastAsia="Times New Roman" w:hAnsi="Arial" w:cs="Arial"/>
                <w:color w:val="44546A"/>
                <w:sz w:val="20"/>
                <w:szCs w:val="20"/>
                <w:lang w:eastAsia="fr-FR"/>
              </w:rPr>
              <w:t>.</w:t>
            </w:r>
          </w:p>
          <w:p w:rsidR="00CB2ACE" w:rsidRPr="00CB5657" w:rsidRDefault="00CB2ACE" w:rsidP="00CB5657">
            <w:pPr>
              <w:pStyle w:val="Paragraphedeliste"/>
              <w:ind w:left="607"/>
              <w:rPr>
                <w:rFonts w:eastAsia="Times New Roman" w:cs="Arial"/>
                <w:color w:val="44546A"/>
                <w:szCs w:val="20"/>
                <w:lang w:eastAsia="fr-FR"/>
              </w:rPr>
            </w:pPr>
          </w:p>
          <w:p w:rsidR="00942357" w:rsidRPr="00CB5657" w:rsidRDefault="00CB2ACE" w:rsidP="00CB5657">
            <w:pPr>
              <w:pStyle w:val="Paragraphedeliste"/>
              <w:numPr>
                <w:ilvl w:val="0"/>
                <w:numId w:val="39"/>
              </w:numPr>
              <w:rPr>
                <w:rFonts w:eastAsia="Times New Roman" w:cs="Arial"/>
                <w:b/>
                <w:color w:val="44546A"/>
                <w:lang w:eastAsia="fr-FR"/>
              </w:rPr>
            </w:pPr>
            <w:r>
              <w:rPr>
                <w:rFonts w:eastAsia="Times New Roman" w:cs="Arial"/>
                <w:b/>
                <w:color w:val="44546A"/>
                <w:lang w:eastAsia="fr-FR"/>
              </w:rPr>
              <w:t xml:space="preserve">Le </w:t>
            </w:r>
            <w:r w:rsidR="00C0063F">
              <w:rPr>
                <w:rFonts w:eastAsia="Times New Roman" w:cs="Arial"/>
                <w:b/>
                <w:color w:val="44546A"/>
                <w:lang w:eastAsia="fr-FR"/>
              </w:rPr>
              <w:t xml:space="preserve">régime complet </w:t>
            </w:r>
            <w:r w:rsidR="00942357" w:rsidRPr="00CB5657">
              <w:rPr>
                <w:rFonts w:eastAsia="Times New Roman" w:cs="Arial"/>
                <w:b/>
                <w:color w:val="44546A"/>
                <w:lang w:eastAsia="fr-FR"/>
              </w:rPr>
              <w:t xml:space="preserve">s’applique </w:t>
            </w:r>
            <w:r w:rsidR="00275415">
              <w:rPr>
                <w:rFonts w:eastAsia="Times New Roman" w:cs="Arial"/>
                <w:b/>
                <w:color w:val="44546A"/>
                <w:lang w:eastAsia="fr-FR"/>
              </w:rPr>
              <w:t>dans tous les</w:t>
            </w:r>
            <w:r>
              <w:rPr>
                <w:rFonts w:eastAsia="Times New Roman" w:cs="Arial"/>
                <w:b/>
                <w:color w:val="44546A"/>
                <w:lang w:eastAsia="fr-FR"/>
              </w:rPr>
              <w:t xml:space="preserve"> autres cas et</w:t>
            </w:r>
            <w:r w:rsidR="000417A8">
              <w:rPr>
                <w:rFonts w:eastAsia="Times New Roman" w:cs="Arial"/>
                <w:b/>
                <w:color w:val="44546A"/>
                <w:lang w:eastAsia="fr-FR"/>
              </w:rPr>
              <w:t>,</w:t>
            </w:r>
            <w:r>
              <w:rPr>
                <w:rFonts w:eastAsia="Times New Roman" w:cs="Arial"/>
                <w:b/>
                <w:color w:val="44546A"/>
                <w:lang w:eastAsia="fr-FR"/>
              </w:rPr>
              <w:t xml:space="preserve"> en particulier</w:t>
            </w:r>
            <w:r w:rsidR="000417A8">
              <w:rPr>
                <w:rFonts w:eastAsia="Times New Roman" w:cs="Arial"/>
                <w:b/>
                <w:color w:val="44546A"/>
                <w:lang w:eastAsia="fr-FR"/>
              </w:rPr>
              <w:t>,</w:t>
            </w:r>
            <w:r>
              <w:rPr>
                <w:rFonts w:eastAsia="Times New Roman" w:cs="Arial"/>
                <w:b/>
                <w:color w:val="44546A"/>
                <w:lang w:eastAsia="fr-FR"/>
              </w:rPr>
              <w:t xml:space="preserve"> </w:t>
            </w:r>
            <w:r w:rsidR="00942357" w:rsidRPr="00CB5657">
              <w:rPr>
                <w:rFonts w:eastAsia="Times New Roman" w:cs="Arial"/>
                <w:b/>
                <w:color w:val="44546A"/>
                <w:lang w:eastAsia="fr-FR"/>
              </w:rPr>
              <w:t>en cas de première déclaration</w:t>
            </w:r>
            <w:r>
              <w:rPr>
                <w:rFonts w:eastAsia="Times New Roman" w:cs="Arial"/>
                <w:b/>
                <w:color w:val="44546A"/>
                <w:lang w:eastAsia="fr-FR"/>
              </w:rPr>
              <w:t xml:space="preserve">. </w:t>
            </w:r>
            <w:r w:rsidR="00942357" w:rsidRPr="00CB5657">
              <w:rPr>
                <w:rFonts w:eastAsia="Times New Roman" w:cs="Arial"/>
                <w:b/>
                <w:color w:val="44546A"/>
                <w:lang w:eastAsia="fr-FR"/>
              </w:rPr>
              <w:t xml:space="preserve"> </w:t>
            </w:r>
          </w:p>
          <w:p w:rsidR="00942357" w:rsidRPr="007D3835" w:rsidRDefault="00942357" w:rsidP="00F66268">
            <w:pPr>
              <w:ind w:left="-113"/>
              <w:rPr>
                <w:rFonts w:eastAsia="Times New Roman" w:cs="Arial"/>
                <w:b/>
                <w:color w:val="44546A"/>
                <w:sz w:val="22"/>
                <w:lang w:eastAsia="fr-FR"/>
              </w:rPr>
            </w:pPr>
          </w:p>
          <w:p w:rsidR="00F96A53" w:rsidRPr="00ED48FA" w:rsidRDefault="00F96A53">
            <w:pPr>
              <w:ind w:left="-113"/>
              <w:rPr>
                <w:rFonts w:eastAsia="Times New Roman" w:cs="Arial"/>
                <w:b/>
                <w:color w:val="44546A"/>
                <w:sz w:val="22"/>
                <w:lang w:eastAsia="fr-FR"/>
              </w:rPr>
            </w:pPr>
          </w:p>
        </w:tc>
      </w:tr>
      <w:tr w:rsidR="00942357" w:rsidRPr="00992AC0" w:rsidTr="00257F83">
        <w:trPr>
          <w:trHeight w:val="87"/>
        </w:trPr>
        <w:tc>
          <w:tcPr>
            <w:tcW w:w="9672" w:type="dxa"/>
          </w:tcPr>
          <w:p w:rsidR="00942357" w:rsidRPr="00992AC0" w:rsidRDefault="00942357" w:rsidP="00F66268">
            <w:pPr>
              <w:spacing w:after="120"/>
              <w:ind w:left="-113"/>
              <w:rPr>
                <w:rFonts w:eastAsia="Times New Roman" w:cs="Arial"/>
                <w:szCs w:val="20"/>
                <w:lang w:eastAsia="fr-FR"/>
              </w:rPr>
            </w:pPr>
            <w:r>
              <w:rPr>
                <w:rFonts w:ascii="Calibri" w:hAnsi="Calibri"/>
                <w:noProof/>
                <w:szCs w:val="22"/>
                <w:lang w:eastAsia="fr-FR"/>
              </w:rPr>
              <mc:AlternateContent>
                <mc:Choice Requires="wpg">
                  <w:drawing>
                    <wp:inline distT="0" distB="0" distL="0" distR="0">
                      <wp:extent cx="7283827" cy="1495425"/>
                      <wp:effectExtent l="0" t="0" r="12700" b="9525"/>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83827" cy="1495425"/>
                                <a:chOff x="0" y="0"/>
                                <a:chExt cx="76075" cy="19512"/>
                              </a:xfrm>
                            </wpg:grpSpPr>
                            <wps:wsp>
                              <wps:cNvPr id="2" name="Shape 14"/>
                              <wps:cNvSpPr>
                                <a:spLocks/>
                              </wps:cNvSpPr>
                              <wps:spPr bwMode="auto">
                                <a:xfrm>
                                  <a:off x="0" y="0"/>
                                  <a:ext cx="61341" cy="95"/>
                                </a:xfrm>
                                <a:custGeom>
                                  <a:avLst/>
                                  <a:gdLst>
                                    <a:gd name="T0" fmla="*/ 0 w 6134100"/>
                                    <a:gd name="T1" fmla="*/ 0 h 9525"/>
                                    <a:gd name="T2" fmla="*/ 6134100 w 6134100"/>
                                    <a:gd name="T3" fmla="*/ 0 h 9525"/>
                                    <a:gd name="T4" fmla="*/ 6124575 w 6134100"/>
                                    <a:gd name="T5" fmla="*/ 9525 h 9525"/>
                                    <a:gd name="T6" fmla="*/ 9525 w 6134100"/>
                                    <a:gd name="T7" fmla="*/ 9525 h 9525"/>
                                    <a:gd name="T8" fmla="*/ 0 w 6134100"/>
                                    <a:gd name="T9" fmla="*/ 0 h 9525"/>
                                    <a:gd name="T10" fmla="*/ 0 w 6134100"/>
                                    <a:gd name="T11" fmla="*/ 0 h 9525"/>
                                    <a:gd name="T12" fmla="*/ 6134100 w 6134100"/>
                                    <a:gd name="T13" fmla="*/ 9525 h 9525"/>
                                  </a:gdLst>
                                  <a:ahLst/>
                                  <a:cxnLst>
                                    <a:cxn ang="0">
                                      <a:pos x="T0" y="T1"/>
                                    </a:cxn>
                                    <a:cxn ang="0">
                                      <a:pos x="T2" y="T3"/>
                                    </a:cxn>
                                    <a:cxn ang="0">
                                      <a:pos x="T4" y="T5"/>
                                    </a:cxn>
                                    <a:cxn ang="0">
                                      <a:pos x="T6" y="T7"/>
                                    </a:cxn>
                                    <a:cxn ang="0">
                                      <a:pos x="T8" y="T9"/>
                                    </a:cxn>
                                  </a:cxnLst>
                                  <a:rect l="T10" t="T11" r="T12" b="T13"/>
                                  <a:pathLst>
                                    <a:path w="6134100" h="9525">
                                      <a:moveTo>
                                        <a:pt x="0" y="0"/>
                                      </a:moveTo>
                                      <a:lnTo>
                                        <a:pt x="6134100" y="0"/>
                                      </a:lnTo>
                                      <a:lnTo>
                                        <a:pt x="6124575" y="9525"/>
                                      </a:lnTo>
                                      <a:lnTo>
                                        <a:pt x="9525" y="9525"/>
                                      </a:lnTo>
                                      <a:lnTo>
                                        <a:pt x="0" y="0"/>
                                      </a:ln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3" name="Shape 15"/>
                              <wps:cNvSpPr>
                                <a:spLocks/>
                              </wps:cNvSpPr>
                              <wps:spPr bwMode="auto">
                                <a:xfrm>
                                  <a:off x="0" y="19417"/>
                                  <a:ext cx="61341" cy="95"/>
                                </a:xfrm>
                                <a:custGeom>
                                  <a:avLst/>
                                  <a:gdLst>
                                    <a:gd name="T0" fmla="*/ 9525 w 6134100"/>
                                    <a:gd name="T1" fmla="*/ 0 h 9525"/>
                                    <a:gd name="T2" fmla="*/ 6124575 w 6134100"/>
                                    <a:gd name="T3" fmla="*/ 0 h 9525"/>
                                    <a:gd name="T4" fmla="*/ 6134100 w 6134100"/>
                                    <a:gd name="T5" fmla="*/ 9525 h 9525"/>
                                    <a:gd name="T6" fmla="*/ 0 w 6134100"/>
                                    <a:gd name="T7" fmla="*/ 9525 h 9525"/>
                                    <a:gd name="T8" fmla="*/ 9525 w 6134100"/>
                                    <a:gd name="T9" fmla="*/ 0 h 9525"/>
                                    <a:gd name="T10" fmla="*/ 0 w 6134100"/>
                                    <a:gd name="T11" fmla="*/ 0 h 9525"/>
                                    <a:gd name="T12" fmla="*/ 6134100 w 6134100"/>
                                    <a:gd name="T13" fmla="*/ 9525 h 9525"/>
                                  </a:gdLst>
                                  <a:ahLst/>
                                  <a:cxnLst>
                                    <a:cxn ang="0">
                                      <a:pos x="T0" y="T1"/>
                                    </a:cxn>
                                    <a:cxn ang="0">
                                      <a:pos x="T2" y="T3"/>
                                    </a:cxn>
                                    <a:cxn ang="0">
                                      <a:pos x="T4" y="T5"/>
                                    </a:cxn>
                                    <a:cxn ang="0">
                                      <a:pos x="T6" y="T7"/>
                                    </a:cxn>
                                    <a:cxn ang="0">
                                      <a:pos x="T8" y="T9"/>
                                    </a:cxn>
                                  </a:cxnLst>
                                  <a:rect l="T10" t="T11" r="T12" b="T13"/>
                                  <a:pathLst>
                                    <a:path w="6134100" h="9525">
                                      <a:moveTo>
                                        <a:pt x="9525" y="0"/>
                                      </a:moveTo>
                                      <a:lnTo>
                                        <a:pt x="6124575" y="0"/>
                                      </a:lnTo>
                                      <a:lnTo>
                                        <a:pt x="6134100" y="9525"/>
                                      </a:lnTo>
                                      <a:lnTo>
                                        <a:pt x="0" y="9525"/>
                                      </a:lnTo>
                                      <a:lnTo>
                                        <a:pt x="9525" y="0"/>
                                      </a:ln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4" name="Shape 16"/>
                              <wps:cNvSpPr>
                                <a:spLocks/>
                              </wps:cNvSpPr>
                              <wps:spPr bwMode="auto">
                                <a:xfrm>
                                  <a:off x="0" y="0"/>
                                  <a:ext cx="95" cy="19512"/>
                                </a:xfrm>
                                <a:custGeom>
                                  <a:avLst/>
                                  <a:gdLst>
                                    <a:gd name="T0" fmla="*/ 0 w 9525"/>
                                    <a:gd name="T1" fmla="*/ 0 h 1951228"/>
                                    <a:gd name="T2" fmla="*/ 9525 w 9525"/>
                                    <a:gd name="T3" fmla="*/ 9525 h 1951228"/>
                                    <a:gd name="T4" fmla="*/ 9525 w 9525"/>
                                    <a:gd name="T5" fmla="*/ 1941703 h 1951228"/>
                                    <a:gd name="T6" fmla="*/ 0 w 9525"/>
                                    <a:gd name="T7" fmla="*/ 1951228 h 1951228"/>
                                    <a:gd name="T8" fmla="*/ 0 w 9525"/>
                                    <a:gd name="T9" fmla="*/ 0 h 1951228"/>
                                    <a:gd name="T10" fmla="*/ 0 w 9525"/>
                                    <a:gd name="T11" fmla="*/ 0 h 1951228"/>
                                    <a:gd name="T12" fmla="*/ 9525 w 9525"/>
                                    <a:gd name="T13" fmla="*/ 1951228 h 1951228"/>
                                  </a:gdLst>
                                  <a:ahLst/>
                                  <a:cxnLst>
                                    <a:cxn ang="0">
                                      <a:pos x="T0" y="T1"/>
                                    </a:cxn>
                                    <a:cxn ang="0">
                                      <a:pos x="T2" y="T3"/>
                                    </a:cxn>
                                    <a:cxn ang="0">
                                      <a:pos x="T4" y="T5"/>
                                    </a:cxn>
                                    <a:cxn ang="0">
                                      <a:pos x="T6" y="T7"/>
                                    </a:cxn>
                                    <a:cxn ang="0">
                                      <a:pos x="T8" y="T9"/>
                                    </a:cxn>
                                  </a:cxnLst>
                                  <a:rect l="T10" t="T11" r="T12" b="T13"/>
                                  <a:pathLst>
                                    <a:path w="9525" h="1951228">
                                      <a:moveTo>
                                        <a:pt x="0" y="0"/>
                                      </a:moveTo>
                                      <a:lnTo>
                                        <a:pt x="9525" y="9525"/>
                                      </a:lnTo>
                                      <a:lnTo>
                                        <a:pt x="9525" y="1941703"/>
                                      </a:lnTo>
                                      <a:lnTo>
                                        <a:pt x="0" y="1951228"/>
                                      </a:lnTo>
                                      <a:lnTo>
                                        <a:pt x="0" y="0"/>
                                      </a:ln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5" name="Shape 17"/>
                              <wps:cNvSpPr>
                                <a:spLocks/>
                              </wps:cNvSpPr>
                              <wps:spPr bwMode="auto">
                                <a:xfrm>
                                  <a:off x="61245" y="0"/>
                                  <a:ext cx="96" cy="19512"/>
                                </a:xfrm>
                                <a:custGeom>
                                  <a:avLst/>
                                  <a:gdLst>
                                    <a:gd name="T0" fmla="*/ 9525 w 9525"/>
                                    <a:gd name="T1" fmla="*/ 0 h 1951228"/>
                                    <a:gd name="T2" fmla="*/ 9525 w 9525"/>
                                    <a:gd name="T3" fmla="*/ 1951228 h 1951228"/>
                                    <a:gd name="T4" fmla="*/ 0 w 9525"/>
                                    <a:gd name="T5" fmla="*/ 1941703 h 1951228"/>
                                    <a:gd name="T6" fmla="*/ 0 w 9525"/>
                                    <a:gd name="T7" fmla="*/ 9525 h 1951228"/>
                                    <a:gd name="T8" fmla="*/ 9525 w 9525"/>
                                    <a:gd name="T9" fmla="*/ 0 h 1951228"/>
                                    <a:gd name="T10" fmla="*/ 0 w 9525"/>
                                    <a:gd name="T11" fmla="*/ 0 h 1951228"/>
                                    <a:gd name="T12" fmla="*/ 9525 w 9525"/>
                                    <a:gd name="T13" fmla="*/ 1951228 h 1951228"/>
                                  </a:gdLst>
                                  <a:ahLst/>
                                  <a:cxnLst>
                                    <a:cxn ang="0">
                                      <a:pos x="T0" y="T1"/>
                                    </a:cxn>
                                    <a:cxn ang="0">
                                      <a:pos x="T2" y="T3"/>
                                    </a:cxn>
                                    <a:cxn ang="0">
                                      <a:pos x="T4" y="T5"/>
                                    </a:cxn>
                                    <a:cxn ang="0">
                                      <a:pos x="T6" y="T7"/>
                                    </a:cxn>
                                    <a:cxn ang="0">
                                      <a:pos x="T8" y="T9"/>
                                    </a:cxn>
                                  </a:cxnLst>
                                  <a:rect l="T10" t="T11" r="T12" b="T13"/>
                                  <a:pathLst>
                                    <a:path w="9525" h="1951228">
                                      <a:moveTo>
                                        <a:pt x="9525" y="0"/>
                                      </a:moveTo>
                                      <a:lnTo>
                                        <a:pt x="9525" y="1951228"/>
                                      </a:lnTo>
                                      <a:lnTo>
                                        <a:pt x="0" y="1941703"/>
                                      </a:lnTo>
                                      <a:lnTo>
                                        <a:pt x="0" y="9525"/>
                                      </a:lnTo>
                                      <a:lnTo>
                                        <a:pt x="9525" y="0"/>
                                      </a:lnTo>
                                      <a:close/>
                                    </a:path>
                                  </a:pathLst>
                                </a:custGeom>
                                <a:solidFill>
                                  <a:srgbClr val="000000"/>
                                </a:solidFill>
                                <a:ln>
                                  <a:noFill/>
                                </a:ln>
                                <a:extLst>
                                  <a:ext uri="{91240B29-F687-4F45-9708-019B960494DF}">
                                    <a14:hiddenLine xmlns:a14="http://schemas.microsoft.com/office/drawing/2010/main" w="0" cap="sq">
                                      <a:solidFill>
                                        <a:srgbClr val="000000"/>
                                      </a:solidFill>
                                      <a:miter lim="127000"/>
                                      <a:headEnd/>
                                      <a:tailEnd/>
                                    </a14:hiddenLine>
                                  </a:ext>
                                </a:extLst>
                              </wps:spPr>
                              <wps:bodyPr rot="0" vert="horz" wrap="square" lIns="91440" tIns="45720" rIns="91440" bIns="45720" anchor="t" anchorCtr="0" upright="1">
                                <a:noAutofit/>
                              </wps:bodyPr>
                            </wps:wsp>
                            <wps:wsp>
                              <wps:cNvPr id="6" name="Rectangle 30"/>
                              <wps:cNvSpPr>
                                <a:spLocks noChangeArrowheads="1"/>
                              </wps:cNvSpPr>
                              <wps:spPr bwMode="auto">
                                <a:xfrm>
                                  <a:off x="666" y="2622"/>
                                  <a:ext cx="75409"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 xml:space="preserve">Les éléments repris dans ce document sont issus de la demande complétée sur le portail </w:t>
                                    </w:r>
                                  </w:p>
                                </w:txbxContent>
                              </wps:txbx>
                              <wps:bodyPr rot="0" vert="horz" wrap="square" lIns="0" tIns="0" rIns="0" bIns="0" anchor="t" anchorCtr="0" upright="1">
                                <a:noAutofit/>
                              </wps:bodyPr>
                            </wps:wsp>
                            <wps:wsp>
                              <wps:cNvPr id="7" name="Rectangle 31"/>
                              <wps:cNvSpPr>
                                <a:spLocks noChangeArrowheads="1"/>
                              </wps:cNvSpPr>
                              <wps:spPr bwMode="auto">
                                <a:xfrm>
                                  <a:off x="666" y="4275"/>
                                  <a:ext cx="31791" cy="1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EC7B6E" w:rsidP="00942357">
                                    <w:r>
                                      <w:rPr>
                                        <w:rFonts w:eastAsia="Arial" w:cs="Arial"/>
                                        <w:sz w:val="23"/>
                                      </w:rPr>
                                      <w:t>Autorisations de l’ACPR le 00/00</w:t>
                                    </w:r>
                                    <w:r w:rsidR="00942357">
                                      <w:rPr>
                                        <w:rFonts w:eastAsia="Arial" w:cs="Arial"/>
                                        <w:sz w:val="23"/>
                                      </w:rPr>
                                      <w:t xml:space="preserve">/20 : </w:t>
                                    </w:r>
                                  </w:p>
                                </w:txbxContent>
                              </wps:txbx>
                              <wps:bodyPr rot="0" vert="horz" wrap="square" lIns="0" tIns="0" rIns="0" bIns="0" anchor="t" anchorCtr="0" upright="1">
                                <a:noAutofit/>
                              </wps:bodyPr>
                            </wps:wsp>
                            <wps:wsp>
                              <wps:cNvPr id="8" name="Rectangle 8272"/>
                              <wps:cNvSpPr>
                                <a:spLocks noChangeArrowheads="1"/>
                              </wps:cNvSpPr>
                              <wps:spPr bwMode="auto">
                                <a:xfrm>
                                  <a:off x="4476" y="5927"/>
                                  <a:ext cx="633"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w:t>
                                    </w:r>
                                  </w:p>
                                </w:txbxContent>
                              </wps:txbx>
                              <wps:bodyPr rot="0" vert="horz" wrap="square" lIns="0" tIns="0" rIns="0" bIns="0" anchor="t" anchorCtr="0" upright="1">
                                <a:noAutofit/>
                              </wps:bodyPr>
                            </wps:wsp>
                            <wps:wsp>
                              <wps:cNvPr id="9" name="Rectangle 8273"/>
                              <wps:cNvSpPr>
                                <a:spLocks noChangeArrowheads="1"/>
                              </wps:cNvSpPr>
                              <wps:spPr bwMode="auto">
                                <a:xfrm>
                                  <a:off x="4952" y="5927"/>
                                  <a:ext cx="48901"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 xml:space="preserve"> Dénomination de l’établissement: XXXX</w:t>
                                    </w:r>
                                  </w:p>
                                </w:txbxContent>
                              </wps:txbx>
                              <wps:bodyPr rot="0" vert="horz" wrap="square" lIns="0" tIns="0" rIns="0" bIns="0" anchor="t" anchorCtr="0" upright="1">
                                <a:noAutofit/>
                              </wps:bodyPr>
                            </wps:wsp>
                            <wps:wsp>
                              <wps:cNvPr id="10" name="Rectangle 8274"/>
                              <wps:cNvSpPr>
                                <a:spLocks noChangeArrowheads="1"/>
                              </wps:cNvSpPr>
                              <wps:spPr bwMode="auto">
                                <a:xfrm>
                                  <a:off x="4476" y="7580"/>
                                  <a:ext cx="633"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w:t>
                                    </w:r>
                                  </w:p>
                                </w:txbxContent>
                              </wps:txbx>
                              <wps:bodyPr rot="0" vert="horz" wrap="square" lIns="0" tIns="0" rIns="0" bIns="0" anchor="t" anchorCtr="0" upright="1">
                                <a:noAutofit/>
                              </wps:bodyPr>
                            </wps:wsp>
                            <wps:wsp>
                              <wps:cNvPr id="11" name="Rectangle 8276"/>
                              <wps:cNvSpPr>
                                <a:spLocks noChangeArrowheads="1"/>
                              </wps:cNvSpPr>
                              <wps:spPr bwMode="auto">
                                <a:xfrm>
                                  <a:off x="4952" y="7580"/>
                                  <a:ext cx="8768"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 xml:space="preserve"> Identifiant</w:t>
                                    </w:r>
                                  </w:p>
                                </w:txbxContent>
                              </wps:txbx>
                              <wps:bodyPr rot="0" vert="horz" wrap="square" lIns="0" tIns="0" rIns="0" bIns="0" anchor="t" anchorCtr="0" upright="1">
                                <a:noAutofit/>
                              </wps:bodyPr>
                            </wps:wsp>
                            <wps:wsp>
                              <wps:cNvPr id="12" name="Rectangle 8275"/>
                              <wps:cNvSpPr>
                                <a:spLocks noChangeArrowheads="1"/>
                              </wps:cNvSpPr>
                              <wps:spPr bwMode="auto">
                                <a:xfrm>
                                  <a:off x="11544" y="7580"/>
                                  <a:ext cx="6339"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 XXXXX</w:t>
                                    </w:r>
                                  </w:p>
                                </w:txbxContent>
                              </wps:txbx>
                              <wps:bodyPr rot="0" vert="horz" wrap="square" lIns="0" tIns="0" rIns="0" bIns="0" anchor="t" anchorCtr="0" upright="1">
                                <a:noAutofit/>
                              </wps:bodyPr>
                            </wps:wsp>
                            <wps:wsp>
                              <wps:cNvPr id="13" name="Rectangle 8277"/>
                              <wps:cNvSpPr>
                                <a:spLocks noChangeArrowheads="1"/>
                              </wps:cNvSpPr>
                              <wps:spPr bwMode="auto">
                                <a:xfrm>
                                  <a:off x="4476" y="9233"/>
                                  <a:ext cx="633" cy="1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w:t>
                                    </w:r>
                                  </w:p>
                                </w:txbxContent>
                              </wps:txbx>
                              <wps:bodyPr rot="0" vert="horz" wrap="square" lIns="0" tIns="0" rIns="0" bIns="0" anchor="t" anchorCtr="0" upright="1">
                                <a:noAutofit/>
                              </wps:bodyPr>
                            </wps:wsp>
                            <wps:wsp>
                              <wps:cNvPr id="14" name="Rectangle 8279"/>
                              <wps:cNvSpPr>
                                <a:spLocks noChangeArrowheads="1"/>
                              </wps:cNvSpPr>
                              <wps:spPr bwMode="auto">
                                <a:xfrm>
                                  <a:off x="4952" y="9233"/>
                                  <a:ext cx="18611" cy="1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 xml:space="preserve"> N° de demande: PSP</w:t>
                                    </w:r>
                                  </w:p>
                                </w:txbxContent>
                              </wps:txbx>
                              <wps:bodyPr rot="0" vert="horz" wrap="square" lIns="0" tIns="0" rIns="0" bIns="0" anchor="t" anchorCtr="0" upright="1">
                                <a:noAutofit/>
                              </wps:bodyPr>
                            </wps:wsp>
                            <wps:wsp>
                              <wps:cNvPr id="15" name="Rectangle 8278"/>
                              <wps:cNvSpPr>
                                <a:spLocks noChangeArrowheads="1"/>
                              </wps:cNvSpPr>
                              <wps:spPr bwMode="auto">
                                <a:xfrm>
                                  <a:off x="18945" y="9233"/>
                                  <a:ext cx="9718" cy="1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-20-0XXXXX</w:t>
                                    </w:r>
                                  </w:p>
                                </w:txbxContent>
                              </wps:txbx>
                              <wps:bodyPr rot="0" vert="horz" wrap="square" lIns="0" tIns="0" rIns="0" bIns="0" anchor="t" anchorCtr="0" upright="1">
                                <a:noAutofit/>
                              </wps:bodyPr>
                            </wps:wsp>
                            <wps:wsp>
                              <wps:cNvPr id="16" name="Rectangle 8280"/>
                              <wps:cNvSpPr>
                                <a:spLocks noChangeArrowheads="1"/>
                              </wps:cNvSpPr>
                              <wps:spPr bwMode="auto">
                                <a:xfrm>
                                  <a:off x="4476" y="10885"/>
                                  <a:ext cx="633"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w:t>
                                    </w:r>
                                  </w:p>
                                </w:txbxContent>
                              </wps:txbx>
                              <wps:bodyPr rot="0" vert="horz" wrap="square" lIns="0" tIns="0" rIns="0" bIns="0" anchor="t" anchorCtr="0" upright="1">
                                <a:noAutofit/>
                              </wps:bodyPr>
                            </wps:wsp>
                            <wps:wsp>
                              <wps:cNvPr id="17" name="Rectangle 8281"/>
                              <wps:cNvSpPr>
                                <a:spLocks noChangeArrowheads="1"/>
                              </wps:cNvSpPr>
                              <wps:spPr bwMode="auto">
                                <a:xfrm>
                                  <a:off x="4952" y="10885"/>
                                  <a:ext cx="27040"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 xml:space="preserve"> Statut de la demande: Brouillon</w:t>
                                    </w:r>
                                  </w:p>
                                </w:txbxContent>
                              </wps:txbx>
                              <wps:bodyPr rot="0" vert="horz" wrap="square" lIns="0" tIns="0" rIns="0" bIns="0" anchor="t" anchorCtr="0" upright="1">
                                <a:noAutofit/>
                              </wps:bodyPr>
                            </wps:wsp>
                            <wps:wsp>
                              <wps:cNvPr id="18" name="Rectangle 36"/>
                              <wps:cNvSpPr>
                                <a:spLocks noChangeArrowheads="1"/>
                              </wps:cNvSpPr>
                              <wps:spPr bwMode="auto">
                                <a:xfrm>
                                  <a:off x="467" y="14831"/>
                                  <a:ext cx="17213" cy="1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2357" w:rsidRDefault="00942357" w:rsidP="00942357">
                                    <w:r>
                                      <w:rPr>
                                        <w:rFonts w:eastAsia="Arial" w:cs="Arial"/>
                                        <w:sz w:val="23"/>
                                      </w:rPr>
                                      <w:t xml:space="preserve">Autre(s) contact(s) : </w:t>
                                    </w:r>
                                  </w:p>
                                </w:txbxContent>
                              </wps:txbx>
                              <wps:bodyPr rot="0" vert="horz" wrap="square" lIns="0" tIns="0" rIns="0" bIns="0" anchor="t" anchorCtr="0" upright="1">
                                <a:noAutofit/>
                              </wps:bodyPr>
                            </wps:wsp>
                          </wpg:wgp>
                        </a:graphicData>
                      </a:graphic>
                    </wp:inline>
                  </w:drawing>
                </mc:Choice>
                <mc:Fallback>
                  <w:pict>
                    <v:group id="Groupe 1" o:spid="_x0000_s1034" style="width:573.55pt;height:117.75pt;mso-position-horizontal-relative:char;mso-position-vertical-relative:line" coordsize="76075,1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">
                      <v:shape id="Shape 14" o:spid="_x0000_s1035" style="position:absolute;width:61341;height:95;visibility:visible;mso-wrap-style:square;v-text-anchor:top" coordsize="6134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" path="m,l6134100,r-9525,9525l9525,9525,,xe" fillcolor="black" stroked="f" strokeweight="0">
                        <v:stroke miterlimit="83231f" joinstyle="miter" endcap="square"/>
                        <v:path arrowok="t" o:connecttype="custom" o:connectlocs="0,0;61341,0;61246,95;95,95;0,0" o:connectangles="0,0,0,0,0" textboxrect="0,0,6134100,9525"/>
                      </v:shape>
                      <v:shape id="Shape 15" o:spid="_x0000_s1036" style="position:absolute;top:19417;width:61341;height:95;visibility:visible;mso-wrap-style:square;v-text-anchor:top" coordsize="6134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" path="m9525,l6124575,r9525,9525l,9525,9525,xe" fillcolor="black" stroked="f" strokeweight="0">
                        <v:stroke miterlimit="83231f" joinstyle="miter" endcap="square"/>
                        <v:path arrowok="t" o:connecttype="custom" o:connectlocs="95,0;61246,0;61341,95;0,95;95,0" o:connectangles="0,0,0,0,0" textboxrect="0,0,6134100,9525"/>
                      </v:shape>
                      <v:shape id="Shape 16" o:spid="_x0000_s1037" style="position:absolute;width:95;height:19512;visibility:visible;mso-wrap-style:square;v-text-anchor:top" coordsize="9525,195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" path="m,l9525,9525r,1932178l,1951228,,xe" fillcolor="black" stroked="f" strokeweight="0">
                        <v:stroke miterlimit="83231f" joinstyle="miter" endcap="square"/>
                        <v:path arrowok="t" o:connecttype="custom" o:connectlocs="0,0;95,95;95,19417;0,19512;0,0" o:connectangles="0,0,0,0,0" textboxrect="0,0,9525,1951228"/>
                      </v:shape>
                      <v:shape id="Shape 17" o:spid="_x0000_s1038" style="position:absolute;left:61245;width:96;height:19512;visibility:visible;mso-wrap-style:square;v-text-anchor:top" coordsize="9525,1951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" path="m9525,r,1951228l,1941703,,9525,9525,xe" fillcolor="black" stroked="f" strokeweight="0">
                        <v:stroke miterlimit="83231f" joinstyle="miter" endcap="square"/>
                        <v:path arrowok="t" o:connecttype="custom" o:connectlocs="96,0;96,19512;0,19417;0,95;96,0" o:connectangles="0,0,0,0,0" textboxrect="0,0,9525,1951228"/>
                      </v:shape>
                      <v:rect id="Rectangle 30" o:spid="_x0000_s1039" style="position:absolute;left:666;top:2622;width:75409;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942357" w:rsidRDefault="00942357" w:rsidP="00942357">
                              <w:r>
                                <w:rPr>
                                  <w:rFonts w:eastAsia="Arial" w:cs="Arial"/>
                                  <w:sz w:val="23"/>
                                </w:rPr>
                                <w:t xml:space="preserve">Les éléments repris dans ce document sont issus de la demande complétée sur le portail </w:t>
                              </w:r>
                            </w:p>
                          </w:txbxContent>
                        </v:textbox>
                      </v:rect>
                      <v:rect id="Rectangle 31" o:spid="_x0000_s1040" style="position:absolute;left:666;top:4275;width:31791;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942357" w:rsidRDefault="00EC7B6E" w:rsidP="00942357">
                              <w:r>
                                <w:rPr>
                                  <w:rFonts w:eastAsia="Arial" w:cs="Arial"/>
                                  <w:sz w:val="23"/>
                                </w:rPr>
                                <w:t>Autorisations de l’ACPR le 00/00</w:t>
                              </w:r>
                              <w:r w:rsidR="00942357">
                                <w:rPr>
                                  <w:rFonts w:eastAsia="Arial" w:cs="Arial"/>
                                  <w:sz w:val="23"/>
                                </w:rPr>
                                <w:t xml:space="preserve">/20 : </w:t>
                              </w:r>
                            </w:p>
                          </w:txbxContent>
                        </v:textbox>
                      </v:rect>
                      <v:rect id="Rectangle 8272" o:spid="_x0000_s1041" style="position:absolute;left:4476;top:5927;width:633;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942357" w:rsidRDefault="00942357" w:rsidP="00942357">
                              <w:r>
                                <w:rPr>
                                  <w:rFonts w:eastAsia="Arial" w:cs="Arial"/>
                                  <w:sz w:val="23"/>
                                </w:rPr>
                                <w:t>-</w:t>
                              </w:r>
                            </w:p>
                          </w:txbxContent>
                        </v:textbox>
                      </v:rect>
                      <v:rect id="Rectangle 8273" o:spid="_x0000_s1042" style="position:absolute;left:4952;top:5927;width:48901;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942357" w:rsidRDefault="00942357" w:rsidP="00942357">
                              <w:r>
                                <w:rPr>
                                  <w:rFonts w:eastAsia="Arial" w:cs="Arial"/>
                                  <w:sz w:val="23"/>
                                </w:rPr>
                                <w:t xml:space="preserve"> Dénomination de l’établissement: XXXX</w:t>
                              </w:r>
                            </w:p>
                          </w:txbxContent>
                        </v:textbox>
                      </v:rect>
                      <v:rect id="Rectangle 8274" o:spid="_x0000_s1043" style="position:absolute;left:4476;top:7580;width:633;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942357" w:rsidRDefault="00942357" w:rsidP="00942357">
                              <w:r>
                                <w:rPr>
                                  <w:rFonts w:eastAsia="Arial" w:cs="Arial"/>
                                  <w:sz w:val="23"/>
                                </w:rPr>
                                <w:t>-</w:t>
                              </w:r>
                            </w:p>
                          </w:txbxContent>
                        </v:textbox>
                      </v:rect>
                      <v:rect id="Rectangle 8276" o:spid="_x0000_s1044" style="position:absolute;left:4952;top:7580;width:8768;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942357" w:rsidRDefault="00942357" w:rsidP="00942357">
                              <w:r>
                                <w:rPr>
                                  <w:rFonts w:eastAsia="Arial" w:cs="Arial"/>
                                  <w:sz w:val="23"/>
                                </w:rPr>
                                <w:t xml:space="preserve"> Identifiant</w:t>
                              </w:r>
                            </w:p>
                          </w:txbxContent>
                        </v:textbox>
                      </v:rect>
                      <v:rect id="Rectangle 8275" o:spid="_x0000_s1045" style="position:absolute;left:11544;top:7580;width:6339;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942357" w:rsidRDefault="00942357" w:rsidP="00942357">
                              <w:r>
                                <w:rPr>
                                  <w:rFonts w:eastAsia="Arial" w:cs="Arial"/>
                                  <w:sz w:val="23"/>
                                </w:rPr>
                                <w:t>: XXXXX</w:t>
                              </w:r>
                            </w:p>
                          </w:txbxContent>
                        </v:textbox>
                      </v:rect>
                      <v:rect id="Rectangle 8277" o:spid="_x0000_s1046" style="position:absolute;left:4476;top:9233;width:633;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942357" w:rsidRDefault="00942357" w:rsidP="00942357">
                              <w:r>
                                <w:rPr>
                                  <w:rFonts w:eastAsia="Arial" w:cs="Arial"/>
                                  <w:sz w:val="23"/>
                                </w:rPr>
                                <w:t>-</w:t>
                              </w:r>
                            </w:p>
                          </w:txbxContent>
                        </v:textbox>
                      </v:rect>
                      <v:rect id="Rectangle 8279" o:spid="_x0000_s1047" style="position:absolute;left:4952;top:9233;width:18611;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942357" w:rsidRDefault="00942357" w:rsidP="00942357">
                              <w:r>
                                <w:rPr>
                                  <w:rFonts w:eastAsia="Arial" w:cs="Arial"/>
                                  <w:sz w:val="23"/>
                                </w:rPr>
                                <w:t xml:space="preserve"> N° de demande: PSP</w:t>
                              </w:r>
                            </w:p>
                          </w:txbxContent>
                        </v:textbox>
                      </v:rect>
                      <v:rect id="Rectangle 8278" o:spid="_x0000_s1048" style="position:absolute;left:18945;top:9233;width:9718;height:1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942357" w:rsidRDefault="00942357" w:rsidP="00942357">
                              <w:r>
                                <w:rPr>
                                  <w:rFonts w:eastAsia="Arial" w:cs="Arial"/>
                                  <w:sz w:val="23"/>
                                </w:rPr>
                                <w:t>-20-0XXXXX</w:t>
                              </w:r>
                            </w:p>
                          </w:txbxContent>
                        </v:textbox>
                      </v:rect>
                      <v:rect id="Rectangle 8280" o:spid="_x0000_s1049" style="position:absolute;left:4476;top:10885;width:633;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942357" w:rsidRDefault="00942357" w:rsidP="00942357">
                              <w:r>
                                <w:rPr>
                                  <w:rFonts w:eastAsia="Arial" w:cs="Arial"/>
                                  <w:sz w:val="23"/>
                                </w:rPr>
                                <w:t>-</w:t>
                              </w:r>
                            </w:p>
                          </w:txbxContent>
                        </v:textbox>
                      </v:rect>
                      <v:rect id="Rectangle 8281" o:spid="_x0000_s1050" style="position:absolute;left:4952;top:10885;width:27040;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942357" w:rsidRDefault="00942357" w:rsidP="00942357">
                              <w:r>
                                <w:rPr>
                                  <w:rFonts w:eastAsia="Arial" w:cs="Arial"/>
                                  <w:sz w:val="23"/>
                                </w:rPr>
                                <w:t xml:space="preserve"> Statut de la demande: Brouillon</w:t>
                              </w:r>
                            </w:p>
                          </w:txbxContent>
                        </v:textbox>
                      </v:rect>
                      <v:rect id="Rectangle 36" o:spid="_x0000_s1051" style="position:absolute;left:467;top:14831;width:17213;height:1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942357" w:rsidRDefault="00942357" w:rsidP="00942357">
                              <w:r>
                                <w:rPr>
                                  <w:rFonts w:eastAsia="Arial" w:cs="Arial"/>
                                  <w:sz w:val="23"/>
                                </w:rPr>
                                <w:t xml:space="preserve">Autre(s) contact(s) : </w:t>
                              </w:r>
                            </w:p>
                          </w:txbxContent>
                        </v:textbox>
                      </v:rect>
                      <w10:anchorlock/>
                    </v:group>
                  </w:pict>
                </mc:Fallback>
              </mc:AlternateContent>
            </w:r>
          </w:p>
        </w:tc>
      </w:tr>
    </w:tbl>
    <w:p w:rsidR="00347F88" w:rsidRDefault="00347F88" w:rsidP="00942357">
      <w:pPr>
        <w:jc w:val="left"/>
        <w:rPr>
          <w:rFonts w:eastAsia="Times New Roman" w:cs="Arial"/>
          <w:b/>
          <w:color w:val="1F497D"/>
          <w:sz w:val="22"/>
          <w:szCs w:val="28"/>
          <w:lang w:eastAsia="fr-FR"/>
        </w:rPr>
      </w:pPr>
      <w:r w:rsidRPr="00347F88">
        <w:rPr>
          <w:rFonts w:eastAsia="Times New Roman" w:cs="Arial"/>
          <w:b/>
          <w:noProof/>
          <w:color w:val="1F497D"/>
          <w:sz w:val="22"/>
          <w:szCs w:val="28"/>
          <w:lang w:eastAsia="fr-FR"/>
        </w:rPr>
        <w:lastRenderedPageBreak/>
        <w:drawing>
          <wp:inline distT="0" distB="0" distL="0" distR="0" wp14:anchorId="75FEFE6B" wp14:editId="2F4CD280">
            <wp:extent cx="6325580" cy="3561715"/>
            <wp:effectExtent l="0" t="0" r="0" b="63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53598" cy="3577491"/>
                    </a:xfrm>
                    <a:prstGeom prst="rect">
                      <a:avLst/>
                    </a:prstGeom>
                  </pic:spPr>
                </pic:pic>
              </a:graphicData>
            </a:graphic>
          </wp:inline>
        </w:drawing>
      </w:r>
    </w:p>
    <w:p w:rsidR="00347F88" w:rsidRDefault="00347F88" w:rsidP="00942357">
      <w:pPr>
        <w:jc w:val="left"/>
        <w:rPr>
          <w:rFonts w:eastAsia="Times New Roman" w:cs="Arial"/>
          <w:b/>
          <w:color w:val="1F497D"/>
          <w:sz w:val="22"/>
          <w:szCs w:val="28"/>
          <w:lang w:eastAsia="fr-FR"/>
        </w:rPr>
      </w:pPr>
      <w:r w:rsidRPr="00347F88">
        <w:rPr>
          <w:rFonts w:eastAsia="Times New Roman" w:cs="Arial"/>
          <w:b/>
          <w:noProof/>
          <w:color w:val="1F497D"/>
          <w:sz w:val="22"/>
          <w:szCs w:val="28"/>
          <w:lang w:eastAsia="fr-FR"/>
        </w:rPr>
        <w:drawing>
          <wp:inline distT="0" distB="0" distL="0" distR="0" wp14:anchorId="200B6862" wp14:editId="292A631A">
            <wp:extent cx="5981700" cy="1830123"/>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90754" cy="1832893"/>
                    </a:xfrm>
                    <a:prstGeom prst="rect">
                      <a:avLst/>
                    </a:prstGeom>
                  </pic:spPr>
                </pic:pic>
              </a:graphicData>
            </a:graphic>
          </wp:inline>
        </w:drawing>
      </w:r>
    </w:p>
    <w:p w:rsidR="00347F88" w:rsidRDefault="00347F88" w:rsidP="00942357">
      <w:pPr>
        <w:jc w:val="left"/>
        <w:rPr>
          <w:rFonts w:eastAsia="Times New Roman" w:cs="Arial"/>
          <w:b/>
          <w:color w:val="1F497D"/>
          <w:sz w:val="22"/>
          <w:szCs w:val="28"/>
          <w:lang w:eastAsia="fr-FR"/>
        </w:rPr>
      </w:pPr>
    </w:p>
    <w:p w:rsidR="00942357" w:rsidRPr="00F85F2A" w:rsidRDefault="00942357" w:rsidP="00942357">
      <w:pPr>
        <w:jc w:val="left"/>
        <w:rPr>
          <w:rFonts w:eastAsia="Times New Roman" w:cs="Arial"/>
          <w:b/>
          <w:color w:val="1F497D"/>
          <w:sz w:val="22"/>
          <w:szCs w:val="28"/>
          <w:lang w:eastAsia="fr-FR"/>
        </w:rPr>
      </w:pPr>
      <w:r>
        <w:rPr>
          <w:rFonts w:eastAsia="Times New Roman" w:cs="Arial"/>
          <w:b/>
          <w:color w:val="1F497D"/>
          <w:sz w:val="22"/>
          <w:szCs w:val="28"/>
          <w:lang w:eastAsia="fr-FR"/>
        </w:rPr>
        <w:t>S</w:t>
      </w:r>
      <w:r w:rsidRPr="00F85F2A">
        <w:rPr>
          <w:rFonts w:eastAsia="Times New Roman" w:cs="Arial"/>
          <w:b/>
          <w:color w:val="1F497D"/>
          <w:sz w:val="22"/>
          <w:szCs w:val="28"/>
          <w:lang w:eastAsia="fr-FR"/>
        </w:rPr>
        <w:t>i l’agent possède l’une des qualités suivantes, cocher les cases correspondantes :</w:t>
      </w:r>
    </w:p>
    <w:p w:rsidR="00942357" w:rsidRDefault="00942357" w:rsidP="00942357">
      <w:pPr>
        <w:jc w:val="left"/>
        <w:rPr>
          <w:rFonts w:eastAsia="Times New Roman" w:cs="Arial"/>
          <w:b/>
          <w:color w:val="1F497D"/>
          <w:sz w:val="24"/>
          <w:szCs w:val="28"/>
          <w:lang w:eastAsia="fr-FR"/>
        </w:rPr>
      </w:pP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942357" w:rsidRPr="00992AC0" w:rsidTr="00257F83">
        <w:trPr>
          <w:trHeight w:val="567"/>
        </w:trPr>
        <w:tc>
          <w:tcPr>
            <w:tcW w:w="7479" w:type="dxa"/>
            <w:tcBorders>
              <w:top w:val="single" w:sz="4" w:space="0" w:color="BFBFBF"/>
              <w:left w:val="single" w:sz="4" w:space="0" w:color="BFBFBF"/>
              <w:bottom w:val="single" w:sz="4" w:space="0" w:color="BFBFBF"/>
              <w:right w:val="single" w:sz="4" w:space="0" w:color="BFBFBF"/>
            </w:tcBorders>
            <w:vAlign w:val="center"/>
            <w:hideMark/>
          </w:tcPr>
          <w:p w:rsidR="00942357" w:rsidRPr="00992AC0" w:rsidRDefault="00942357" w:rsidP="00257F83">
            <w:pPr>
              <w:spacing w:before="60"/>
              <w:rPr>
                <w:rFonts w:eastAsia="Times New Roman" w:cs="Arial"/>
                <w:szCs w:val="20"/>
                <w:lang w:eastAsia="fr-FR"/>
              </w:rPr>
            </w:pPr>
            <w:r w:rsidRPr="00992AC0">
              <w:rPr>
                <w:rFonts w:eastAsia="Times New Roman" w:cs="Arial"/>
                <w:szCs w:val="20"/>
                <w:lang w:eastAsia="fr-FR"/>
              </w:rPr>
              <w:t>Changeur manuel ayant obtenu l’autorisation mentionnée à l’article L. 524-3 du Code monétaire et financier</w:t>
            </w:r>
          </w:p>
        </w:tc>
        <w:tc>
          <w:tcPr>
            <w:tcW w:w="851" w:type="dxa"/>
            <w:tcBorders>
              <w:top w:val="single" w:sz="4" w:space="0" w:color="BFBFBF"/>
              <w:left w:val="single" w:sz="4" w:space="0" w:color="BFBFBF"/>
              <w:bottom w:val="single" w:sz="4" w:space="0" w:color="BFBFBF"/>
              <w:right w:val="single" w:sz="4" w:space="0" w:color="BFBFBF"/>
            </w:tcBorders>
            <w:hideMark/>
          </w:tcPr>
          <w:p w:rsidR="00942357" w:rsidRPr="00992AC0" w:rsidRDefault="00942357" w:rsidP="00257F83">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bookmarkStart w:id="0" w:name="CaseACocher53"/>
            <w:r w:rsidRPr="00992AC0">
              <w:rPr>
                <w:rFonts w:eastAsia="Times New Roman" w:cs="Arial"/>
                <w:szCs w:val="20"/>
                <w:lang w:eastAsia="fr-FR"/>
              </w:rPr>
              <w:instrText xml:space="preserve"> FORMCHECKBOX </w:instrText>
            </w:r>
            <w:r w:rsidR="007E44F6">
              <w:rPr>
                <w:rFonts w:eastAsia="Times New Roman" w:cs="Arial"/>
                <w:szCs w:val="20"/>
                <w:lang w:eastAsia="fr-FR"/>
              </w:rPr>
            </w:r>
            <w:r w:rsidR="007E44F6">
              <w:rPr>
                <w:rFonts w:eastAsia="Times New Roman" w:cs="Arial"/>
                <w:szCs w:val="20"/>
                <w:lang w:eastAsia="fr-FR"/>
              </w:rPr>
              <w:fldChar w:fldCharType="separate"/>
            </w:r>
            <w:r w:rsidRPr="00992AC0">
              <w:rPr>
                <w:rFonts w:ascii="Times New Roman" w:eastAsia="Times New Roman" w:hAnsi="Times New Roman"/>
                <w:sz w:val="24"/>
                <w:lang w:eastAsia="fr-FR"/>
              </w:rPr>
              <w:fldChar w:fldCharType="end"/>
            </w:r>
            <w:bookmarkEnd w:id="0"/>
          </w:p>
        </w:tc>
      </w:tr>
      <w:tr w:rsidR="00942357" w:rsidRPr="00992AC0" w:rsidTr="00257F83">
        <w:trPr>
          <w:trHeight w:val="567"/>
        </w:trPr>
        <w:tc>
          <w:tcPr>
            <w:tcW w:w="7479" w:type="dxa"/>
            <w:tcBorders>
              <w:top w:val="single" w:sz="4" w:space="0" w:color="BFBFBF"/>
              <w:left w:val="single" w:sz="4" w:space="0" w:color="BFBFBF"/>
              <w:bottom w:val="single" w:sz="4" w:space="0" w:color="BFBFBF"/>
              <w:right w:val="single" w:sz="4" w:space="0" w:color="BFBFBF"/>
            </w:tcBorders>
            <w:vAlign w:val="center"/>
          </w:tcPr>
          <w:p w:rsidR="00942357" w:rsidRDefault="00942357" w:rsidP="00257F83">
            <w:pPr>
              <w:spacing w:before="60"/>
              <w:rPr>
                <w:rFonts w:eastAsia="Times New Roman" w:cs="Arial"/>
                <w:szCs w:val="20"/>
                <w:lang w:eastAsia="fr-FR"/>
              </w:rPr>
            </w:pPr>
            <w:r w:rsidRPr="00992AC0">
              <w:rPr>
                <w:rFonts w:eastAsia="Times New Roman" w:cs="Arial"/>
                <w:szCs w:val="20"/>
                <w:lang w:eastAsia="fr-FR"/>
              </w:rPr>
              <w:t>Est enregistré dans le registre m</w:t>
            </w:r>
            <w:r>
              <w:rPr>
                <w:rFonts w:eastAsia="Times New Roman" w:cs="Arial"/>
                <w:szCs w:val="20"/>
                <w:lang w:eastAsia="fr-FR"/>
              </w:rPr>
              <w:t>entionné au I de l'article L. 546</w:t>
            </w:r>
            <w:r w:rsidRPr="00992AC0">
              <w:rPr>
                <w:rFonts w:eastAsia="Times New Roman" w:cs="Arial"/>
                <w:szCs w:val="20"/>
                <w:lang w:eastAsia="fr-FR"/>
              </w:rPr>
              <w:t xml:space="preserve">-1 du Code </w:t>
            </w:r>
            <w:r w:rsidRPr="00DC095E">
              <w:rPr>
                <w:rFonts w:eastAsia="Times New Roman" w:cs="Arial"/>
                <w:szCs w:val="20"/>
                <w:lang w:eastAsia="fr-FR"/>
              </w:rPr>
              <w:t xml:space="preserve">monétaire et financier </w:t>
            </w:r>
            <w:r>
              <w:rPr>
                <w:rFonts w:eastAsia="Times New Roman" w:cs="Arial"/>
                <w:szCs w:val="20"/>
                <w:lang w:eastAsia="fr-FR"/>
              </w:rPr>
              <w:t xml:space="preserve">(CMF) en qualité de : </w:t>
            </w:r>
          </w:p>
          <w:p w:rsidR="00942357" w:rsidRDefault="00942357" w:rsidP="00257F83">
            <w:pPr>
              <w:numPr>
                <w:ilvl w:val="0"/>
                <w:numId w:val="10"/>
              </w:numPr>
              <w:spacing w:before="60"/>
              <w:rPr>
                <w:rFonts w:eastAsia="Times New Roman" w:cs="Arial"/>
                <w:szCs w:val="20"/>
                <w:lang w:eastAsia="fr-FR"/>
              </w:rPr>
            </w:pPr>
            <w:r>
              <w:rPr>
                <w:rFonts w:eastAsia="Times New Roman" w:cs="Arial"/>
                <w:szCs w:val="20"/>
                <w:lang w:eastAsia="fr-FR"/>
              </w:rPr>
              <w:t>Intermédiaire</w:t>
            </w:r>
            <w:r w:rsidRPr="00992AC0">
              <w:rPr>
                <w:rFonts w:eastAsia="Times New Roman" w:cs="Arial"/>
                <w:szCs w:val="20"/>
                <w:lang w:eastAsia="fr-FR"/>
              </w:rPr>
              <w:t xml:space="preserve"> en</w:t>
            </w:r>
            <w:r>
              <w:t xml:space="preserve"> </w:t>
            </w:r>
            <w:r w:rsidRPr="00DC095E">
              <w:rPr>
                <w:rFonts w:eastAsia="Times New Roman" w:cs="Arial"/>
                <w:szCs w:val="20"/>
                <w:lang w:eastAsia="fr-FR"/>
              </w:rPr>
              <w:t>opérations de banque et en services de paiement</w:t>
            </w:r>
            <w:r>
              <w:rPr>
                <w:rFonts w:eastAsia="Times New Roman" w:cs="Arial"/>
                <w:szCs w:val="20"/>
                <w:lang w:eastAsia="fr-FR"/>
              </w:rPr>
              <w:t xml:space="preserve"> (</w:t>
            </w:r>
            <w:r w:rsidRPr="00DC095E">
              <w:rPr>
                <w:rFonts w:eastAsia="Times New Roman" w:cs="Arial"/>
                <w:szCs w:val="20"/>
                <w:lang w:eastAsia="fr-FR"/>
              </w:rPr>
              <w:t>article L. 5</w:t>
            </w:r>
            <w:r>
              <w:rPr>
                <w:rFonts w:eastAsia="Times New Roman" w:cs="Arial"/>
                <w:szCs w:val="20"/>
                <w:lang w:eastAsia="fr-FR"/>
              </w:rPr>
              <w:t>19</w:t>
            </w:r>
            <w:r w:rsidRPr="00DC095E">
              <w:rPr>
                <w:rFonts w:eastAsia="Times New Roman" w:cs="Arial"/>
                <w:szCs w:val="20"/>
                <w:lang w:eastAsia="fr-FR"/>
              </w:rPr>
              <w:t>-1</w:t>
            </w:r>
            <w:r>
              <w:rPr>
                <w:rFonts w:eastAsia="Times New Roman" w:cs="Arial"/>
                <w:szCs w:val="20"/>
                <w:lang w:eastAsia="fr-FR"/>
              </w:rPr>
              <w:t xml:space="preserve"> du CMF)</w:t>
            </w:r>
          </w:p>
          <w:p w:rsidR="00942357" w:rsidRDefault="00942357" w:rsidP="00257F83">
            <w:pPr>
              <w:numPr>
                <w:ilvl w:val="0"/>
                <w:numId w:val="10"/>
              </w:numPr>
              <w:spacing w:before="60"/>
              <w:rPr>
                <w:rFonts w:eastAsia="Times New Roman" w:cs="Arial"/>
                <w:szCs w:val="20"/>
                <w:lang w:eastAsia="fr-FR"/>
              </w:rPr>
            </w:pPr>
            <w:r>
              <w:rPr>
                <w:rFonts w:eastAsia="Times New Roman" w:cs="Arial"/>
                <w:szCs w:val="20"/>
                <w:lang w:eastAsia="fr-FR"/>
              </w:rPr>
              <w:t>Conseiller</w:t>
            </w:r>
            <w:r w:rsidRPr="00DC095E">
              <w:rPr>
                <w:rFonts w:eastAsia="Times New Roman" w:cs="Arial"/>
                <w:szCs w:val="20"/>
                <w:lang w:eastAsia="fr-FR"/>
              </w:rPr>
              <w:t xml:space="preserve"> en investissements financiers</w:t>
            </w:r>
            <w:r>
              <w:rPr>
                <w:rFonts w:eastAsia="Times New Roman" w:cs="Arial"/>
                <w:szCs w:val="20"/>
                <w:lang w:eastAsia="fr-FR"/>
              </w:rPr>
              <w:t xml:space="preserve"> (article L. 541</w:t>
            </w:r>
            <w:r w:rsidRPr="00DC095E">
              <w:rPr>
                <w:rFonts w:eastAsia="Times New Roman" w:cs="Arial"/>
                <w:szCs w:val="20"/>
                <w:lang w:eastAsia="fr-FR"/>
              </w:rPr>
              <w:t>-1</w:t>
            </w:r>
            <w:r>
              <w:rPr>
                <w:rFonts w:eastAsia="Times New Roman" w:cs="Arial"/>
                <w:szCs w:val="20"/>
                <w:lang w:eastAsia="fr-FR"/>
              </w:rPr>
              <w:t xml:space="preserve"> du CMF)</w:t>
            </w:r>
          </w:p>
          <w:p w:rsidR="00942357" w:rsidRDefault="00942357" w:rsidP="00257F83">
            <w:pPr>
              <w:numPr>
                <w:ilvl w:val="0"/>
                <w:numId w:val="10"/>
              </w:numPr>
              <w:spacing w:before="120"/>
              <w:ind w:left="714" w:hanging="357"/>
              <w:rPr>
                <w:rFonts w:eastAsia="Times New Roman" w:cs="Arial"/>
                <w:szCs w:val="20"/>
                <w:lang w:eastAsia="fr-FR"/>
              </w:rPr>
            </w:pPr>
            <w:r>
              <w:rPr>
                <w:rFonts w:eastAsia="Times New Roman" w:cs="Arial"/>
                <w:szCs w:val="20"/>
                <w:lang w:eastAsia="fr-FR"/>
              </w:rPr>
              <w:t>Conseiller</w:t>
            </w:r>
            <w:r w:rsidRPr="00DC095E">
              <w:rPr>
                <w:rFonts w:eastAsia="Times New Roman" w:cs="Arial"/>
                <w:szCs w:val="20"/>
                <w:lang w:eastAsia="fr-FR"/>
              </w:rPr>
              <w:t xml:space="preserve"> en financement participatif</w:t>
            </w:r>
            <w:r>
              <w:rPr>
                <w:rFonts w:eastAsia="Times New Roman" w:cs="Arial"/>
                <w:szCs w:val="20"/>
                <w:lang w:eastAsia="fr-FR"/>
              </w:rPr>
              <w:t xml:space="preserve"> </w:t>
            </w:r>
            <w:r w:rsidRPr="00DC095E">
              <w:rPr>
                <w:rFonts w:eastAsia="Times New Roman" w:cs="Arial"/>
                <w:szCs w:val="20"/>
                <w:lang w:eastAsia="fr-FR"/>
              </w:rPr>
              <w:t>(article L. 54</w:t>
            </w:r>
            <w:r>
              <w:rPr>
                <w:rFonts w:eastAsia="Times New Roman" w:cs="Arial"/>
                <w:szCs w:val="20"/>
                <w:lang w:eastAsia="fr-FR"/>
              </w:rPr>
              <w:t>7</w:t>
            </w:r>
            <w:r w:rsidRPr="00DC095E">
              <w:rPr>
                <w:rFonts w:eastAsia="Times New Roman" w:cs="Arial"/>
                <w:szCs w:val="20"/>
                <w:lang w:eastAsia="fr-FR"/>
              </w:rPr>
              <w:t>-1 du CMF)</w:t>
            </w:r>
          </w:p>
          <w:p w:rsidR="00942357" w:rsidRDefault="00942357" w:rsidP="00257F83">
            <w:pPr>
              <w:numPr>
                <w:ilvl w:val="0"/>
                <w:numId w:val="10"/>
              </w:numPr>
              <w:spacing w:before="120"/>
              <w:ind w:left="714" w:hanging="357"/>
              <w:rPr>
                <w:rFonts w:eastAsia="Times New Roman" w:cs="Arial"/>
                <w:szCs w:val="20"/>
                <w:lang w:eastAsia="fr-FR"/>
              </w:rPr>
            </w:pPr>
            <w:r w:rsidRPr="00712698">
              <w:rPr>
                <w:rFonts w:eastAsia="Times New Roman" w:cs="Arial"/>
                <w:szCs w:val="20"/>
                <w:lang w:eastAsia="fr-FR"/>
              </w:rPr>
              <w:t>Intermédiaire en financement participatif</w:t>
            </w:r>
            <w:r>
              <w:rPr>
                <w:rFonts w:eastAsia="Times New Roman" w:cs="Arial"/>
                <w:szCs w:val="20"/>
                <w:lang w:eastAsia="fr-FR"/>
              </w:rPr>
              <w:t xml:space="preserve"> </w:t>
            </w:r>
            <w:r w:rsidRPr="00712698">
              <w:rPr>
                <w:rFonts w:eastAsia="Times New Roman" w:cs="Arial"/>
                <w:szCs w:val="20"/>
                <w:lang w:eastAsia="fr-FR"/>
              </w:rPr>
              <w:t>(article L. 54</w:t>
            </w:r>
            <w:r>
              <w:rPr>
                <w:rFonts w:eastAsia="Times New Roman" w:cs="Arial"/>
                <w:szCs w:val="20"/>
                <w:lang w:eastAsia="fr-FR"/>
              </w:rPr>
              <w:t>8</w:t>
            </w:r>
            <w:r w:rsidRPr="00712698">
              <w:rPr>
                <w:rFonts w:eastAsia="Times New Roman" w:cs="Arial"/>
                <w:szCs w:val="20"/>
                <w:lang w:eastAsia="fr-FR"/>
              </w:rPr>
              <w:t>-1 du CMF)</w:t>
            </w:r>
          </w:p>
          <w:p w:rsidR="00942357" w:rsidRPr="00992AC0" w:rsidRDefault="00942357" w:rsidP="00257F83">
            <w:pPr>
              <w:numPr>
                <w:ilvl w:val="0"/>
                <w:numId w:val="10"/>
              </w:numPr>
              <w:spacing w:before="120"/>
              <w:ind w:left="714" w:hanging="357"/>
              <w:rPr>
                <w:rFonts w:eastAsia="Times New Roman" w:cs="Arial"/>
                <w:szCs w:val="20"/>
                <w:lang w:eastAsia="fr-FR"/>
              </w:rPr>
            </w:pPr>
            <w:r w:rsidRPr="00DC095E">
              <w:rPr>
                <w:rFonts w:eastAsia="Times New Roman" w:cs="Arial"/>
                <w:szCs w:val="20"/>
                <w:lang w:eastAsia="fr-FR"/>
              </w:rPr>
              <w:t>Agent lié (article L. 545-1 du CMF)</w:t>
            </w:r>
          </w:p>
        </w:tc>
        <w:tc>
          <w:tcPr>
            <w:tcW w:w="851" w:type="dxa"/>
            <w:tcBorders>
              <w:top w:val="single" w:sz="4" w:space="0" w:color="BFBFBF"/>
              <w:left w:val="single" w:sz="4" w:space="0" w:color="BFBFBF"/>
              <w:bottom w:val="single" w:sz="4" w:space="0" w:color="BFBFBF"/>
              <w:right w:val="single" w:sz="4" w:space="0" w:color="BFBFBF"/>
            </w:tcBorders>
          </w:tcPr>
          <w:p w:rsidR="00942357" w:rsidRDefault="00942357" w:rsidP="00257F83">
            <w:pPr>
              <w:spacing w:before="120"/>
              <w:jc w:val="center"/>
              <w:rPr>
                <w:rFonts w:eastAsia="Times New Roman" w:cs="Arial"/>
                <w:szCs w:val="20"/>
                <w:lang w:eastAsia="fr-FR"/>
              </w:rPr>
            </w:pPr>
          </w:p>
          <w:p w:rsidR="00942357" w:rsidRDefault="00942357" w:rsidP="00257F83">
            <w:pPr>
              <w:spacing w:before="24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r w:rsidRPr="00992AC0">
              <w:rPr>
                <w:rFonts w:eastAsia="Times New Roman" w:cs="Arial"/>
                <w:szCs w:val="20"/>
                <w:lang w:eastAsia="fr-FR"/>
              </w:rPr>
              <w:instrText xml:space="preserve"> FORMCHECKBOX </w:instrText>
            </w:r>
            <w:r w:rsidR="007E44F6">
              <w:rPr>
                <w:rFonts w:eastAsia="Times New Roman" w:cs="Arial"/>
                <w:szCs w:val="20"/>
                <w:lang w:eastAsia="fr-FR"/>
              </w:rPr>
            </w:r>
            <w:r w:rsidR="007E44F6">
              <w:rPr>
                <w:rFonts w:eastAsia="Times New Roman" w:cs="Arial"/>
                <w:szCs w:val="20"/>
                <w:lang w:eastAsia="fr-FR"/>
              </w:rPr>
              <w:fldChar w:fldCharType="separate"/>
            </w:r>
            <w:r w:rsidRPr="00992AC0">
              <w:rPr>
                <w:rFonts w:eastAsia="Times New Roman" w:cs="Arial"/>
                <w:szCs w:val="20"/>
                <w:lang w:eastAsia="fr-FR"/>
              </w:rPr>
              <w:fldChar w:fldCharType="end"/>
            </w:r>
          </w:p>
          <w:p w:rsidR="00942357" w:rsidRDefault="00942357" w:rsidP="00257F83">
            <w:pPr>
              <w:spacing w:before="24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r w:rsidRPr="00992AC0">
              <w:rPr>
                <w:rFonts w:eastAsia="Times New Roman" w:cs="Arial"/>
                <w:szCs w:val="20"/>
                <w:lang w:eastAsia="fr-FR"/>
              </w:rPr>
              <w:instrText xml:space="preserve"> FORMCHECKBOX </w:instrText>
            </w:r>
            <w:r w:rsidR="007E44F6">
              <w:rPr>
                <w:rFonts w:eastAsia="Times New Roman" w:cs="Arial"/>
                <w:szCs w:val="20"/>
                <w:lang w:eastAsia="fr-FR"/>
              </w:rPr>
            </w:r>
            <w:r w:rsidR="007E44F6">
              <w:rPr>
                <w:rFonts w:eastAsia="Times New Roman" w:cs="Arial"/>
                <w:szCs w:val="20"/>
                <w:lang w:eastAsia="fr-FR"/>
              </w:rPr>
              <w:fldChar w:fldCharType="separate"/>
            </w:r>
            <w:r w:rsidRPr="00992AC0">
              <w:rPr>
                <w:rFonts w:eastAsia="Times New Roman" w:cs="Arial"/>
                <w:szCs w:val="20"/>
                <w:lang w:eastAsia="fr-FR"/>
              </w:rPr>
              <w:fldChar w:fldCharType="end"/>
            </w:r>
          </w:p>
          <w:p w:rsidR="00942357" w:rsidRDefault="00942357" w:rsidP="00257F83">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r w:rsidRPr="00992AC0">
              <w:rPr>
                <w:rFonts w:eastAsia="Times New Roman" w:cs="Arial"/>
                <w:szCs w:val="20"/>
                <w:lang w:eastAsia="fr-FR"/>
              </w:rPr>
              <w:instrText xml:space="preserve"> FORMCHECKBOX </w:instrText>
            </w:r>
            <w:r w:rsidR="007E44F6">
              <w:rPr>
                <w:rFonts w:eastAsia="Times New Roman" w:cs="Arial"/>
                <w:szCs w:val="20"/>
                <w:lang w:eastAsia="fr-FR"/>
              </w:rPr>
            </w:r>
            <w:r w:rsidR="007E44F6">
              <w:rPr>
                <w:rFonts w:eastAsia="Times New Roman" w:cs="Arial"/>
                <w:szCs w:val="20"/>
                <w:lang w:eastAsia="fr-FR"/>
              </w:rPr>
              <w:fldChar w:fldCharType="separate"/>
            </w:r>
            <w:r w:rsidRPr="00992AC0">
              <w:rPr>
                <w:rFonts w:eastAsia="Times New Roman" w:cs="Arial"/>
                <w:szCs w:val="20"/>
                <w:lang w:eastAsia="fr-FR"/>
              </w:rPr>
              <w:fldChar w:fldCharType="end"/>
            </w:r>
          </w:p>
          <w:p w:rsidR="00942357" w:rsidRDefault="00942357" w:rsidP="00257F83">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
                  <w:enabled/>
                  <w:calcOnExit w:val="0"/>
                  <w:checkBox>
                    <w:sizeAuto/>
                    <w:default w:val="0"/>
                  </w:checkBox>
                </w:ffData>
              </w:fldChar>
            </w:r>
            <w:r w:rsidRPr="00992AC0">
              <w:rPr>
                <w:rFonts w:eastAsia="Times New Roman" w:cs="Arial"/>
                <w:szCs w:val="20"/>
                <w:lang w:eastAsia="fr-FR"/>
              </w:rPr>
              <w:instrText xml:space="preserve"> FORMCHECKBOX </w:instrText>
            </w:r>
            <w:r w:rsidR="007E44F6">
              <w:rPr>
                <w:rFonts w:eastAsia="Times New Roman" w:cs="Arial"/>
                <w:szCs w:val="20"/>
                <w:lang w:eastAsia="fr-FR"/>
              </w:rPr>
            </w:r>
            <w:r w:rsidR="007E44F6">
              <w:rPr>
                <w:rFonts w:eastAsia="Times New Roman" w:cs="Arial"/>
                <w:szCs w:val="20"/>
                <w:lang w:eastAsia="fr-FR"/>
              </w:rPr>
              <w:fldChar w:fldCharType="separate"/>
            </w:r>
            <w:r w:rsidRPr="00992AC0">
              <w:rPr>
                <w:rFonts w:eastAsia="Times New Roman" w:cs="Arial"/>
                <w:szCs w:val="20"/>
                <w:lang w:eastAsia="fr-FR"/>
              </w:rPr>
              <w:fldChar w:fldCharType="end"/>
            </w:r>
          </w:p>
          <w:p w:rsidR="00942357" w:rsidRPr="00992AC0" w:rsidRDefault="00942357" w:rsidP="00257F83">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r w:rsidRPr="00992AC0">
              <w:rPr>
                <w:rFonts w:eastAsia="Times New Roman" w:cs="Arial"/>
                <w:szCs w:val="20"/>
                <w:lang w:eastAsia="fr-FR"/>
              </w:rPr>
              <w:instrText xml:space="preserve"> FORMCHECKBOX </w:instrText>
            </w:r>
            <w:r w:rsidR="007E44F6">
              <w:rPr>
                <w:rFonts w:eastAsia="Times New Roman" w:cs="Arial"/>
                <w:szCs w:val="20"/>
                <w:lang w:eastAsia="fr-FR"/>
              </w:rPr>
            </w:r>
            <w:r w:rsidR="007E44F6">
              <w:rPr>
                <w:rFonts w:eastAsia="Times New Roman" w:cs="Arial"/>
                <w:szCs w:val="20"/>
                <w:lang w:eastAsia="fr-FR"/>
              </w:rPr>
              <w:fldChar w:fldCharType="separate"/>
            </w:r>
            <w:r w:rsidRPr="00992AC0">
              <w:rPr>
                <w:rFonts w:eastAsia="Times New Roman" w:cs="Arial"/>
                <w:szCs w:val="20"/>
                <w:lang w:eastAsia="fr-FR"/>
              </w:rPr>
              <w:fldChar w:fldCharType="end"/>
            </w:r>
          </w:p>
        </w:tc>
      </w:tr>
      <w:tr w:rsidR="00942357" w:rsidRPr="00992AC0" w:rsidTr="00257F83">
        <w:trPr>
          <w:trHeight w:val="567"/>
        </w:trPr>
        <w:tc>
          <w:tcPr>
            <w:tcW w:w="7479" w:type="dxa"/>
            <w:tcBorders>
              <w:top w:val="single" w:sz="4" w:space="0" w:color="BFBFBF"/>
              <w:left w:val="single" w:sz="4" w:space="0" w:color="BFBFBF"/>
              <w:bottom w:val="single" w:sz="4" w:space="0" w:color="BFBFBF"/>
              <w:right w:val="single" w:sz="4" w:space="0" w:color="BFBFBF"/>
            </w:tcBorders>
            <w:vAlign w:val="center"/>
            <w:hideMark/>
          </w:tcPr>
          <w:p w:rsidR="00942357" w:rsidRPr="00992AC0" w:rsidRDefault="00942357" w:rsidP="00257F83">
            <w:pPr>
              <w:spacing w:before="60" w:after="60"/>
              <w:rPr>
                <w:rFonts w:eastAsia="Times New Roman" w:cs="Arial"/>
                <w:szCs w:val="20"/>
                <w:lang w:eastAsia="fr-FR"/>
              </w:rPr>
            </w:pPr>
            <w:r w:rsidRPr="00992AC0">
              <w:rPr>
                <w:rFonts w:eastAsia="Times New Roman" w:cs="Arial"/>
                <w:szCs w:val="20"/>
                <w:lang w:eastAsia="fr-FR"/>
              </w:rPr>
              <w:t>Dirigeant mentionné aux articles L. 511-13, L. 532-2, L. 522-6-II.b, ou l’article L. 524-3.c du Code monétaire et financier ou dirigeant d’entreprises mentionnées aux 1°, 3° et 4° de l'article L. 310-2 du Code des assurances, de mutuelles ou d’institutions mentionnées au premier alinéa de l‘article L. 310-12 du Code des assurances ou d’intermédiaires en opérations d’assurance définies à l’article L. 511-1 du code des assurances.</w:t>
            </w:r>
          </w:p>
        </w:tc>
        <w:tc>
          <w:tcPr>
            <w:tcW w:w="851" w:type="dxa"/>
            <w:tcBorders>
              <w:top w:val="single" w:sz="4" w:space="0" w:color="BFBFBF"/>
              <w:left w:val="single" w:sz="4" w:space="0" w:color="BFBFBF"/>
              <w:bottom w:val="single" w:sz="4" w:space="0" w:color="BFBFBF"/>
              <w:right w:val="single" w:sz="4" w:space="0" w:color="BFBFBF"/>
            </w:tcBorders>
            <w:hideMark/>
          </w:tcPr>
          <w:p w:rsidR="00942357" w:rsidRPr="00992AC0" w:rsidRDefault="00942357" w:rsidP="00257F83">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
                  <w:enabled/>
                  <w:calcOnExit w:val="0"/>
                  <w:checkBox>
                    <w:sizeAuto/>
                    <w:default w:val="0"/>
                  </w:checkBox>
                </w:ffData>
              </w:fldChar>
            </w:r>
            <w:r w:rsidRPr="00992AC0">
              <w:rPr>
                <w:rFonts w:eastAsia="Times New Roman" w:cs="Arial"/>
                <w:szCs w:val="20"/>
                <w:lang w:eastAsia="fr-FR"/>
              </w:rPr>
              <w:instrText xml:space="preserve"> FORMCHECKBOX </w:instrText>
            </w:r>
            <w:r w:rsidR="007E44F6">
              <w:rPr>
                <w:rFonts w:eastAsia="Times New Roman" w:cs="Arial"/>
                <w:szCs w:val="20"/>
                <w:lang w:eastAsia="fr-FR"/>
              </w:rPr>
            </w:r>
            <w:r w:rsidR="007E44F6">
              <w:rPr>
                <w:rFonts w:eastAsia="Times New Roman" w:cs="Arial"/>
                <w:szCs w:val="20"/>
                <w:lang w:eastAsia="fr-FR"/>
              </w:rPr>
              <w:fldChar w:fldCharType="separate"/>
            </w:r>
            <w:r w:rsidRPr="00992AC0">
              <w:rPr>
                <w:rFonts w:eastAsia="Times New Roman" w:cs="Arial"/>
                <w:szCs w:val="20"/>
                <w:lang w:eastAsia="fr-FR"/>
              </w:rPr>
              <w:fldChar w:fldCharType="end"/>
            </w:r>
          </w:p>
        </w:tc>
      </w:tr>
      <w:tr w:rsidR="00942357" w:rsidRPr="00992AC0" w:rsidTr="00257F83">
        <w:trPr>
          <w:trHeight w:val="567"/>
        </w:trPr>
        <w:tc>
          <w:tcPr>
            <w:tcW w:w="7479" w:type="dxa"/>
            <w:tcBorders>
              <w:top w:val="single" w:sz="4" w:space="0" w:color="BFBFBF"/>
              <w:left w:val="single" w:sz="4" w:space="0" w:color="BFBFBF"/>
              <w:bottom w:val="single" w:sz="4" w:space="0" w:color="BFBFBF"/>
              <w:right w:val="single" w:sz="4" w:space="0" w:color="BFBFBF"/>
            </w:tcBorders>
            <w:vAlign w:val="center"/>
          </w:tcPr>
          <w:p w:rsidR="00942357" w:rsidRPr="00992AC0" w:rsidRDefault="00942357" w:rsidP="00257F83">
            <w:pPr>
              <w:spacing w:before="60" w:after="60"/>
              <w:rPr>
                <w:rFonts w:eastAsia="Times New Roman" w:cs="Arial"/>
                <w:szCs w:val="20"/>
                <w:lang w:eastAsia="fr-FR"/>
              </w:rPr>
            </w:pPr>
            <w:r w:rsidRPr="00DC095E">
              <w:rPr>
                <w:rFonts w:eastAsia="Times New Roman" w:cs="Arial"/>
                <w:szCs w:val="20"/>
                <w:lang w:eastAsia="fr-FR"/>
              </w:rPr>
              <w:lastRenderedPageBreak/>
              <w:t>Est enregistré dans le registre mentionné au I de l'article L. 512-1 du Code des assurances (registre des intermédiaires en assurances)</w:t>
            </w:r>
          </w:p>
        </w:tc>
        <w:tc>
          <w:tcPr>
            <w:tcW w:w="851" w:type="dxa"/>
            <w:tcBorders>
              <w:top w:val="single" w:sz="4" w:space="0" w:color="BFBFBF"/>
              <w:left w:val="single" w:sz="4" w:space="0" w:color="BFBFBF"/>
              <w:bottom w:val="single" w:sz="4" w:space="0" w:color="BFBFBF"/>
              <w:right w:val="single" w:sz="4" w:space="0" w:color="BFBFBF"/>
            </w:tcBorders>
          </w:tcPr>
          <w:p w:rsidR="00942357" w:rsidRPr="00992AC0" w:rsidRDefault="00942357" w:rsidP="00257F83">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
                  <w:enabled/>
                  <w:calcOnExit w:val="0"/>
                  <w:checkBox>
                    <w:sizeAuto/>
                    <w:default w:val="0"/>
                  </w:checkBox>
                </w:ffData>
              </w:fldChar>
            </w:r>
            <w:r w:rsidRPr="00992AC0">
              <w:rPr>
                <w:rFonts w:eastAsia="Times New Roman" w:cs="Arial"/>
                <w:szCs w:val="20"/>
                <w:lang w:eastAsia="fr-FR"/>
              </w:rPr>
              <w:instrText xml:space="preserve"> FORMCHECKBOX </w:instrText>
            </w:r>
            <w:r w:rsidR="007E44F6">
              <w:rPr>
                <w:rFonts w:eastAsia="Times New Roman" w:cs="Arial"/>
                <w:szCs w:val="20"/>
                <w:lang w:eastAsia="fr-FR"/>
              </w:rPr>
            </w:r>
            <w:r w:rsidR="007E44F6">
              <w:rPr>
                <w:rFonts w:eastAsia="Times New Roman" w:cs="Arial"/>
                <w:szCs w:val="20"/>
                <w:lang w:eastAsia="fr-FR"/>
              </w:rPr>
              <w:fldChar w:fldCharType="separate"/>
            </w:r>
            <w:r w:rsidRPr="00992AC0">
              <w:rPr>
                <w:rFonts w:eastAsia="Times New Roman" w:cs="Arial"/>
                <w:szCs w:val="20"/>
                <w:lang w:eastAsia="fr-FR"/>
              </w:rPr>
              <w:fldChar w:fldCharType="end"/>
            </w:r>
          </w:p>
        </w:tc>
      </w:tr>
    </w:tbl>
    <w:p w:rsidR="00942357" w:rsidRDefault="00942357" w:rsidP="00942357">
      <w:pPr>
        <w:tabs>
          <w:tab w:val="left" w:pos="1440"/>
        </w:tabs>
        <w:spacing w:line="240" w:lineRule="exact"/>
        <w:rPr>
          <w:rFonts w:eastAsia="Times New Roman" w:cs="Arial"/>
          <w:b/>
          <w:szCs w:val="20"/>
          <w:lang w:eastAsia="fr-FR"/>
        </w:rPr>
      </w:pPr>
    </w:p>
    <w:p w:rsidR="00942357" w:rsidRPr="00CA4DDE" w:rsidRDefault="00942357" w:rsidP="00942357">
      <w:pPr>
        <w:tabs>
          <w:tab w:val="left" w:pos="1440"/>
        </w:tabs>
        <w:spacing w:line="240" w:lineRule="exact"/>
        <w:rPr>
          <w:rFonts w:eastAsia="Times New Roman" w:cs="Arial"/>
          <w:szCs w:val="20"/>
          <w:lang w:eastAsia="fr-FR"/>
        </w:rPr>
      </w:pPr>
      <w:r w:rsidRPr="00CA4DDE">
        <w:rPr>
          <w:rFonts w:eastAsia="Times New Roman" w:cs="Arial"/>
          <w:szCs w:val="20"/>
          <w:lang w:eastAsia="fr-FR"/>
        </w:rPr>
        <w:t>Le cas échéant, fournir une analyse juridi</w:t>
      </w:r>
      <w:r w:rsidRPr="00DC04AF">
        <w:rPr>
          <w:rFonts w:eastAsia="Times New Roman" w:cs="Arial"/>
          <w:szCs w:val="20"/>
          <w:lang w:eastAsia="fr-FR"/>
        </w:rPr>
        <w:t>que indiquant que le cumul de</w:t>
      </w:r>
      <w:r w:rsidRPr="00CA4DDE">
        <w:rPr>
          <w:rFonts w:eastAsia="Times New Roman" w:cs="Arial"/>
          <w:szCs w:val="20"/>
          <w:lang w:eastAsia="fr-FR"/>
        </w:rPr>
        <w:t xml:space="preserve"> </w:t>
      </w:r>
      <w:r>
        <w:rPr>
          <w:rFonts w:eastAsia="Times New Roman" w:cs="Arial"/>
          <w:szCs w:val="20"/>
          <w:lang w:eastAsia="fr-FR"/>
        </w:rPr>
        <w:t xml:space="preserve">la (ou des) </w:t>
      </w:r>
      <w:r w:rsidRPr="00CA4DDE">
        <w:rPr>
          <w:rFonts w:eastAsia="Times New Roman" w:cs="Arial"/>
          <w:szCs w:val="20"/>
          <w:lang w:eastAsia="fr-FR"/>
        </w:rPr>
        <w:t>qualité(s) actuelle(s) de l’agent est compatible avec la qualité d’agent de services de paiement.</w:t>
      </w:r>
    </w:p>
    <w:p w:rsidR="00347F88" w:rsidRDefault="00347F88" w:rsidP="00942357">
      <w:pPr>
        <w:suppressAutoHyphens/>
        <w:jc w:val="left"/>
        <w:rPr>
          <w:rFonts w:eastAsia="Times New Roman" w:cs="Arial"/>
          <w:szCs w:val="20"/>
          <w:lang w:eastAsia="fr-FR"/>
        </w:rPr>
      </w:pPr>
    </w:p>
    <w:p w:rsidR="00347F88" w:rsidRDefault="00347F88" w:rsidP="00942357">
      <w:pPr>
        <w:suppressAutoHyphens/>
        <w:jc w:val="left"/>
        <w:rPr>
          <w:rFonts w:eastAsia="Times New Roman" w:cs="Arial"/>
          <w:szCs w:val="20"/>
          <w:lang w:eastAsia="fr-FR"/>
        </w:rPr>
      </w:pPr>
      <w:r w:rsidRPr="00347F88">
        <w:rPr>
          <w:rFonts w:eastAsia="Times New Roman" w:cs="Arial"/>
          <w:noProof/>
          <w:szCs w:val="20"/>
          <w:lang w:eastAsia="fr-FR"/>
        </w:rPr>
        <w:drawing>
          <wp:inline distT="0" distB="0" distL="0" distR="0" wp14:anchorId="7A64E037" wp14:editId="55B49A11">
            <wp:extent cx="6399389" cy="742950"/>
            <wp:effectExtent l="0" t="0" r="1905"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5037" cy="743606"/>
                    </a:xfrm>
                    <a:prstGeom prst="rect">
                      <a:avLst/>
                    </a:prstGeom>
                  </pic:spPr>
                </pic:pic>
              </a:graphicData>
            </a:graphic>
          </wp:inline>
        </w:drawing>
      </w:r>
    </w:p>
    <w:p w:rsidR="00347F88" w:rsidRPr="00376D95" w:rsidRDefault="00347F88" w:rsidP="00347F88">
      <w:pPr>
        <w:jc w:val="center"/>
        <w:rPr>
          <w:rFonts w:cs="Arial"/>
          <w:color w:val="943634"/>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347F88" w:rsidRPr="00452F83" w:rsidTr="00F9045F">
        <w:tc>
          <w:tcPr>
            <w:tcW w:w="567" w:type="dxa"/>
            <w:vAlign w:val="center"/>
          </w:tcPr>
          <w:p w:rsidR="00347F88" w:rsidRPr="00452F83" w:rsidRDefault="00347F88" w:rsidP="00F9045F">
            <w:pPr>
              <w:jc w:val="center"/>
              <w:rPr>
                <w:rFonts w:cs="Arial"/>
                <w:szCs w:val="20"/>
              </w:rPr>
            </w:pPr>
            <w:r w:rsidRPr="00452F83">
              <w:rPr>
                <w:rFonts w:cs="Arial"/>
                <w:szCs w:val="20"/>
              </w:rPr>
              <w:t>1</w:t>
            </w:r>
            <w:r>
              <w:rPr>
                <w:rFonts w:cs="Arial"/>
                <w:szCs w:val="20"/>
              </w:rPr>
              <w:t>°</w:t>
            </w:r>
          </w:p>
        </w:tc>
        <w:tc>
          <w:tcPr>
            <w:tcW w:w="7087" w:type="dxa"/>
            <w:gridSpan w:val="2"/>
            <w:vAlign w:val="center"/>
          </w:tcPr>
          <w:p w:rsidR="00347F88" w:rsidRPr="00452F83" w:rsidRDefault="00347F88" w:rsidP="00F9045F">
            <w:pPr>
              <w:spacing w:before="60"/>
              <w:rPr>
                <w:rFonts w:cs="Arial"/>
                <w:szCs w:val="20"/>
              </w:rPr>
            </w:pPr>
            <w:r>
              <w:rPr>
                <w:rFonts w:cs="Arial"/>
                <w:szCs w:val="20"/>
              </w:rPr>
              <w:t>S</w:t>
            </w:r>
            <w:r w:rsidRPr="00452F83">
              <w:rPr>
                <w:rFonts w:cs="Arial"/>
                <w:szCs w:val="20"/>
              </w:rPr>
              <w:t>ervices permettant le versement d’espèces sur un compte de paiement et les opérations de gestion d’un compte de paiement</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Align w:val="center"/>
          </w:tcPr>
          <w:p w:rsidR="00347F88" w:rsidRPr="00452F83" w:rsidRDefault="00347F88" w:rsidP="00F9045F">
            <w:pPr>
              <w:jc w:val="center"/>
              <w:rPr>
                <w:rFonts w:cs="Arial"/>
                <w:szCs w:val="20"/>
              </w:rPr>
            </w:pPr>
            <w:r w:rsidRPr="00452F83">
              <w:rPr>
                <w:rFonts w:cs="Arial"/>
                <w:szCs w:val="20"/>
              </w:rPr>
              <w:t>2</w:t>
            </w:r>
            <w:r>
              <w:rPr>
                <w:rFonts w:cs="Arial"/>
                <w:szCs w:val="20"/>
              </w:rPr>
              <w:t>°</w:t>
            </w:r>
          </w:p>
        </w:tc>
        <w:tc>
          <w:tcPr>
            <w:tcW w:w="7087" w:type="dxa"/>
            <w:gridSpan w:val="2"/>
            <w:vAlign w:val="center"/>
          </w:tcPr>
          <w:p w:rsidR="00347F88" w:rsidRPr="00452F83" w:rsidRDefault="00347F88" w:rsidP="00F9045F">
            <w:pPr>
              <w:rPr>
                <w:rFonts w:cs="Arial"/>
              </w:rPr>
            </w:pPr>
            <w:r>
              <w:rPr>
                <w:rFonts w:cs="Arial"/>
                <w:szCs w:val="20"/>
              </w:rPr>
              <w:t>S</w:t>
            </w:r>
            <w:r w:rsidRPr="00452F83">
              <w:rPr>
                <w:rFonts w:cs="Arial"/>
                <w:szCs w:val="20"/>
              </w:rPr>
              <w:t>ervices permettant le retrait d’espèces sur un compte de paiement et les opérations de gestion d’un compte de paiement</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Align w:val="center"/>
          </w:tcPr>
          <w:p w:rsidR="00347F88" w:rsidRPr="00452F83" w:rsidRDefault="00347F88" w:rsidP="00F9045F">
            <w:pPr>
              <w:jc w:val="center"/>
              <w:rPr>
                <w:rFonts w:cs="Arial"/>
                <w:szCs w:val="20"/>
              </w:rPr>
            </w:pPr>
            <w:r w:rsidRPr="00452F83">
              <w:rPr>
                <w:rFonts w:cs="Arial"/>
                <w:szCs w:val="20"/>
              </w:rPr>
              <w:t>3</w:t>
            </w:r>
            <w:r>
              <w:rPr>
                <w:rFonts w:cs="Arial"/>
                <w:szCs w:val="20"/>
              </w:rPr>
              <w:t>°</w:t>
            </w:r>
          </w:p>
        </w:tc>
        <w:tc>
          <w:tcPr>
            <w:tcW w:w="7087" w:type="dxa"/>
            <w:gridSpan w:val="2"/>
            <w:vAlign w:val="center"/>
          </w:tcPr>
          <w:p w:rsidR="00347F88" w:rsidRPr="00452F83" w:rsidRDefault="00347F88" w:rsidP="00F9045F">
            <w:pPr>
              <w:rPr>
                <w:rFonts w:cs="Arial"/>
                <w:szCs w:val="20"/>
              </w:rPr>
            </w:pPr>
            <w:r>
              <w:rPr>
                <w:rFonts w:cs="Arial"/>
                <w:szCs w:val="20"/>
              </w:rPr>
              <w:t>E</w:t>
            </w:r>
            <w:r w:rsidRPr="00452F83">
              <w:rPr>
                <w:rFonts w:cs="Arial"/>
                <w:szCs w:val="20"/>
              </w:rPr>
              <w:t xml:space="preserve">xécution des opérations de paiement suivantes associées à un compte de paiement : </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p>
        </w:tc>
      </w:tr>
      <w:tr w:rsidR="00347F88" w:rsidRPr="00452F83" w:rsidTr="00F9045F">
        <w:tc>
          <w:tcPr>
            <w:tcW w:w="567" w:type="dxa"/>
            <w:vMerge w:val="restart"/>
            <w:vAlign w:val="center"/>
          </w:tcPr>
          <w:p w:rsidR="00347F88" w:rsidRPr="00452F83" w:rsidRDefault="00347F88" w:rsidP="00F9045F">
            <w:pPr>
              <w:jc w:val="center"/>
              <w:rPr>
                <w:rFonts w:cs="Arial"/>
                <w:szCs w:val="20"/>
              </w:rPr>
            </w:pPr>
          </w:p>
        </w:tc>
        <w:tc>
          <w:tcPr>
            <w:tcW w:w="567" w:type="dxa"/>
            <w:vAlign w:val="center"/>
          </w:tcPr>
          <w:p w:rsidR="00347F88" w:rsidRPr="00452F83" w:rsidRDefault="00347F88" w:rsidP="00F9045F">
            <w:pPr>
              <w:jc w:val="center"/>
              <w:rPr>
                <w:rFonts w:cs="Arial"/>
                <w:szCs w:val="20"/>
              </w:rPr>
            </w:pPr>
            <w:r w:rsidRPr="00452F83">
              <w:rPr>
                <w:rFonts w:cs="Arial"/>
                <w:szCs w:val="20"/>
              </w:rPr>
              <w:t>a)</w:t>
            </w:r>
          </w:p>
        </w:tc>
        <w:tc>
          <w:tcPr>
            <w:tcW w:w="6520" w:type="dxa"/>
            <w:vAlign w:val="center"/>
          </w:tcPr>
          <w:p w:rsidR="00347F88" w:rsidRPr="00452F83" w:rsidRDefault="00347F88" w:rsidP="00F9045F">
            <w:pPr>
              <w:rPr>
                <w:rFonts w:cs="Arial"/>
                <w:szCs w:val="20"/>
              </w:rPr>
            </w:pPr>
            <w:r w:rsidRPr="00452F83">
              <w:rPr>
                <w:rFonts w:cs="Arial"/>
                <w:szCs w:val="20"/>
              </w:rPr>
              <w:t>les prélèvements, y compris les prélèvements autorisés unitairement</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Merge/>
            <w:vAlign w:val="center"/>
          </w:tcPr>
          <w:p w:rsidR="00347F88" w:rsidRPr="00452F83" w:rsidRDefault="00347F88" w:rsidP="00F9045F">
            <w:pPr>
              <w:jc w:val="center"/>
              <w:rPr>
                <w:rFonts w:cs="Arial"/>
                <w:szCs w:val="20"/>
              </w:rPr>
            </w:pPr>
          </w:p>
        </w:tc>
        <w:tc>
          <w:tcPr>
            <w:tcW w:w="567" w:type="dxa"/>
            <w:vAlign w:val="center"/>
          </w:tcPr>
          <w:p w:rsidR="00347F88" w:rsidRPr="00452F83" w:rsidRDefault="00347F88" w:rsidP="00F9045F">
            <w:pPr>
              <w:jc w:val="center"/>
              <w:rPr>
                <w:rFonts w:cs="Arial"/>
                <w:szCs w:val="20"/>
              </w:rPr>
            </w:pPr>
            <w:r w:rsidRPr="00452F83">
              <w:rPr>
                <w:rFonts w:cs="Arial"/>
                <w:szCs w:val="20"/>
              </w:rPr>
              <w:t>b)</w:t>
            </w:r>
          </w:p>
        </w:tc>
        <w:tc>
          <w:tcPr>
            <w:tcW w:w="6520" w:type="dxa"/>
            <w:vAlign w:val="center"/>
          </w:tcPr>
          <w:p w:rsidR="00347F88" w:rsidRPr="00452F83" w:rsidRDefault="00347F88" w:rsidP="00F9045F">
            <w:pPr>
              <w:rPr>
                <w:rFonts w:cs="Arial"/>
                <w:szCs w:val="20"/>
              </w:rPr>
            </w:pPr>
            <w:r w:rsidRPr="00452F83">
              <w:rPr>
                <w:rFonts w:cs="Arial"/>
                <w:szCs w:val="20"/>
              </w:rPr>
              <w:t xml:space="preserve">les opérations de paiement effectuées avec une carte de </w:t>
            </w:r>
            <w:r>
              <w:rPr>
                <w:rFonts w:cs="Arial"/>
                <w:szCs w:val="20"/>
              </w:rPr>
              <w:t>paiement</w:t>
            </w:r>
            <w:r w:rsidRPr="00452F83">
              <w:rPr>
                <w:rFonts w:cs="Arial"/>
                <w:szCs w:val="20"/>
              </w:rPr>
              <w:t xml:space="preserve"> ou un dispositif similaire</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Merge/>
            <w:vAlign w:val="center"/>
          </w:tcPr>
          <w:p w:rsidR="00347F88" w:rsidRPr="00452F83" w:rsidRDefault="00347F88" w:rsidP="00F9045F">
            <w:pPr>
              <w:jc w:val="center"/>
              <w:rPr>
                <w:rFonts w:cs="Arial"/>
                <w:szCs w:val="20"/>
              </w:rPr>
            </w:pPr>
          </w:p>
        </w:tc>
        <w:tc>
          <w:tcPr>
            <w:tcW w:w="567" w:type="dxa"/>
            <w:vAlign w:val="center"/>
          </w:tcPr>
          <w:p w:rsidR="00347F88" w:rsidRPr="00452F83" w:rsidRDefault="00347F88" w:rsidP="00F9045F">
            <w:pPr>
              <w:jc w:val="center"/>
              <w:rPr>
                <w:rFonts w:cs="Arial"/>
                <w:szCs w:val="20"/>
              </w:rPr>
            </w:pPr>
            <w:r w:rsidRPr="00452F83">
              <w:rPr>
                <w:rFonts w:cs="Arial"/>
                <w:szCs w:val="20"/>
              </w:rPr>
              <w:t>c)</w:t>
            </w:r>
          </w:p>
        </w:tc>
        <w:tc>
          <w:tcPr>
            <w:tcW w:w="6520" w:type="dxa"/>
            <w:vAlign w:val="center"/>
          </w:tcPr>
          <w:p w:rsidR="00347F88" w:rsidRPr="00452F83" w:rsidRDefault="00347F88" w:rsidP="00F9045F">
            <w:pPr>
              <w:rPr>
                <w:rFonts w:cs="Arial"/>
                <w:szCs w:val="20"/>
              </w:rPr>
            </w:pPr>
            <w:r w:rsidRPr="00452F83">
              <w:rPr>
                <w:rFonts w:cs="Arial"/>
                <w:szCs w:val="20"/>
              </w:rPr>
              <w:t>les virements, y compris les ordres permanents</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Align w:val="center"/>
          </w:tcPr>
          <w:p w:rsidR="00347F88" w:rsidRPr="00452F83" w:rsidRDefault="00347F88" w:rsidP="00F9045F">
            <w:pPr>
              <w:jc w:val="center"/>
              <w:rPr>
                <w:rFonts w:cs="Arial"/>
                <w:szCs w:val="20"/>
              </w:rPr>
            </w:pPr>
            <w:r w:rsidRPr="00452F83">
              <w:rPr>
                <w:rFonts w:cs="Arial"/>
                <w:szCs w:val="20"/>
              </w:rPr>
              <w:t>4</w:t>
            </w:r>
            <w:r>
              <w:rPr>
                <w:rFonts w:cs="Arial"/>
                <w:szCs w:val="20"/>
              </w:rPr>
              <w:t>°</w:t>
            </w:r>
          </w:p>
        </w:tc>
        <w:tc>
          <w:tcPr>
            <w:tcW w:w="7087" w:type="dxa"/>
            <w:gridSpan w:val="2"/>
            <w:vAlign w:val="center"/>
          </w:tcPr>
          <w:p w:rsidR="00347F88" w:rsidRPr="00452F83" w:rsidRDefault="00347F88" w:rsidP="00F9045F">
            <w:pPr>
              <w:rPr>
                <w:rFonts w:cs="Arial"/>
                <w:szCs w:val="20"/>
              </w:rPr>
            </w:pPr>
            <w:r>
              <w:rPr>
                <w:rFonts w:cs="Arial"/>
                <w:szCs w:val="20"/>
              </w:rPr>
              <w:t>E</w:t>
            </w:r>
            <w:r w:rsidRPr="00452F83">
              <w:rPr>
                <w:rFonts w:cs="Arial"/>
                <w:szCs w:val="20"/>
              </w:rPr>
              <w:t>xécution des opérations de paiement suivantes associées à une ouverture de crédit :</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p>
        </w:tc>
      </w:tr>
      <w:tr w:rsidR="00347F88" w:rsidRPr="00452F83" w:rsidTr="00F9045F">
        <w:tc>
          <w:tcPr>
            <w:tcW w:w="567" w:type="dxa"/>
            <w:vMerge w:val="restart"/>
            <w:vAlign w:val="center"/>
          </w:tcPr>
          <w:p w:rsidR="00347F88" w:rsidRPr="00452F83" w:rsidRDefault="00347F88" w:rsidP="00F9045F">
            <w:pPr>
              <w:jc w:val="center"/>
              <w:rPr>
                <w:rFonts w:cs="Arial"/>
                <w:szCs w:val="20"/>
              </w:rPr>
            </w:pPr>
          </w:p>
        </w:tc>
        <w:tc>
          <w:tcPr>
            <w:tcW w:w="567" w:type="dxa"/>
            <w:vAlign w:val="center"/>
          </w:tcPr>
          <w:p w:rsidR="00347F88" w:rsidRPr="00452F83" w:rsidRDefault="00347F88" w:rsidP="00F9045F">
            <w:pPr>
              <w:jc w:val="center"/>
              <w:rPr>
                <w:rFonts w:cs="Arial"/>
                <w:szCs w:val="20"/>
              </w:rPr>
            </w:pPr>
            <w:r w:rsidRPr="00452F83">
              <w:rPr>
                <w:rFonts w:cs="Arial"/>
                <w:szCs w:val="20"/>
              </w:rPr>
              <w:t>a)</w:t>
            </w:r>
          </w:p>
        </w:tc>
        <w:tc>
          <w:tcPr>
            <w:tcW w:w="6520" w:type="dxa"/>
            <w:vAlign w:val="center"/>
          </w:tcPr>
          <w:p w:rsidR="00347F88" w:rsidRPr="00452F83" w:rsidRDefault="00347F88" w:rsidP="00F9045F">
            <w:pPr>
              <w:rPr>
                <w:rFonts w:cs="Arial"/>
                <w:szCs w:val="20"/>
              </w:rPr>
            </w:pPr>
            <w:r w:rsidRPr="00452F83">
              <w:rPr>
                <w:rFonts w:cs="Arial"/>
                <w:szCs w:val="20"/>
              </w:rPr>
              <w:t>les prélèvements, y compris les prélèvements autorisés unitairement</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Merge/>
            <w:vAlign w:val="center"/>
          </w:tcPr>
          <w:p w:rsidR="00347F88" w:rsidRPr="00452F83" w:rsidRDefault="00347F88" w:rsidP="00F9045F">
            <w:pPr>
              <w:jc w:val="center"/>
              <w:rPr>
                <w:rFonts w:cs="Arial"/>
                <w:szCs w:val="20"/>
              </w:rPr>
            </w:pPr>
          </w:p>
        </w:tc>
        <w:tc>
          <w:tcPr>
            <w:tcW w:w="567" w:type="dxa"/>
            <w:vAlign w:val="center"/>
          </w:tcPr>
          <w:p w:rsidR="00347F88" w:rsidRPr="00452F83" w:rsidRDefault="00347F88" w:rsidP="00F9045F">
            <w:pPr>
              <w:jc w:val="center"/>
              <w:rPr>
                <w:rFonts w:cs="Arial"/>
                <w:szCs w:val="20"/>
              </w:rPr>
            </w:pPr>
            <w:r w:rsidRPr="00452F83">
              <w:rPr>
                <w:rFonts w:cs="Arial"/>
                <w:szCs w:val="20"/>
              </w:rPr>
              <w:t>b)</w:t>
            </w:r>
          </w:p>
        </w:tc>
        <w:tc>
          <w:tcPr>
            <w:tcW w:w="6520" w:type="dxa"/>
            <w:vAlign w:val="center"/>
          </w:tcPr>
          <w:p w:rsidR="00347F88" w:rsidRPr="00452F83" w:rsidRDefault="00347F88" w:rsidP="00F9045F">
            <w:pPr>
              <w:rPr>
                <w:rFonts w:cs="Arial"/>
                <w:szCs w:val="20"/>
              </w:rPr>
            </w:pPr>
            <w:r w:rsidRPr="00452F83">
              <w:rPr>
                <w:rFonts w:cs="Arial"/>
                <w:szCs w:val="20"/>
              </w:rPr>
              <w:t xml:space="preserve">les opérations de paiement effectuées avec une carte de </w:t>
            </w:r>
            <w:r>
              <w:rPr>
                <w:rFonts w:cs="Arial"/>
                <w:szCs w:val="20"/>
              </w:rPr>
              <w:t>paiement</w:t>
            </w:r>
            <w:r w:rsidRPr="00452F83">
              <w:rPr>
                <w:rFonts w:cs="Arial"/>
                <w:szCs w:val="20"/>
              </w:rPr>
              <w:t xml:space="preserve"> ou un dispositif similaire</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Merge/>
            <w:vAlign w:val="center"/>
          </w:tcPr>
          <w:p w:rsidR="00347F88" w:rsidRPr="00452F83" w:rsidRDefault="00347F88" w:rsidP="00F9045F">
            <w:pPr>
              <w:jc w:val="center"/>
              <w:rPr>
                <w:rFonts w:cs="Arial"/>
                <w:szCs w:val="20"/>
              </w:rPr>
            </w:pPr>
          </w:p>
        </w:tc>
        <w:tc>
          <w:tcPr>
            <w:tcW w:w="567" w:type="dxa"/>
            <w:vAlign w:val="center"/>
          </w:tcPr>
          <w:p w:rsidR="00347F88" w:rsidRPr="00452F83" w:rsidRDefault="00347F88" w:rsidP="00F9045F">
            <w:pPr>
              <w:jc w:val="center"/>
              <w:rPr>
                <w:rFonts w:cs="Arial"/>
                <w:szCs w:val="20"/>
              </w:rPr>
            </w:pPr>
            <w:r w:rsidRPr="00452F83">
              <w:rPr>
                <w:rFonts w:cs="Arial"/>
                <w:szCs w:val="20"/>
              </w:rPr>
              <w:t>c)</w:t>
            </w:r>
          </w:p>
        </w:tc>
        <w:tc>
          <w:tcPr>
            <w:tcW w:w="6520" w:type="dxa"/>
            <w:vAlign w:val="center"/>
          </w:tcPr>
          <w:p w:rsidR="00347F88" w:rsidRPr="00452F83" w:rsidRDefault="00347F88" w:rsidP="00F9045F">
            <w:pPr>
              <w:rPr>
                <w:rFonts w:cs="Arial"/>
                <w:szCs w:val="20"/>
              </w:rPr>
            </w:pPr>
            <w:r w:rsidRPr="00452F83">
              <w:rPr>
                <w:rFonts w:cs="Arial"/>
                <w:szCs w:val="20"/>
              </w:rPr>
              <w:t>les virements, y compris les ordres permanents</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Merge/>
            <w:vAlign w:val="center"/>
          </w:tcPr>
          <w:p w:rsidR="00347F88" w:rsidRPr="00452F83" w:rsidRDefault="00347F88" w:rsidP="00F9045F">
            <w:pPr>
              <w:jc w:val="center"/>
              <w:rPr>
                <w:rFonts w:cs="Arial"/>
                <w:szCs w:val="20"/>
              </w:rPr>
            </w:pPr>
          </w:p>
        </w:tc>
        <w:tc>
          <w:tcPr>
            <w:tcW w:w="7087" w:type="dxa"/>
            <w:gridSpan w:val="2"/>
            <w:vAlign w:val="center"/>
          </w:tcPr>
          <w:p w:rsidR="00347F88" w:rsidRPr="00452F83" w:rsidRDefault="00347F88" w:rsidP="00F9045F">
            <w:pPr>
              <w:rPr>
                <w:rFonts w:cs="Arial"/>
                <w:szCs w:val="20"/>
              </w:rPr>
            </w:pPr>
            <w:r>
              <w:rPr>
                <w:rFonts w:cs="Arial"/>
                <w:szCs w:val="20"/>
              </w:rPr>
              <w:t xml:space="preserve">Comprenant  l’octroi de crédit conforme aux conditions énoncées au II de l’article L. 522-2 du code monétaire et financier :  oui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7E44F6">
              <w:rPr>
                <w:rFonts w:cs="Arial"/>
                <w:szCs w:val="20"/>
              </w:rPr>
            </w:r>
            <w:r w:rsidR="007E44F6">
              <w:rPr>
                <w:rFonts w:cs="Arial"/>
                <w:szCs w:val="20"/>
              </w:rPr>
              <w:fldChar w:fldCharType="separate"/>
            </w:r>
            <w:r w:rsidRPr="00D60EAC">
              <w:rPr>
                <w:rFonts w:cs="Arial"/>
                <w:szCs w:val="20"/>
              </w:rPr>
              <w:fldChar w:fldCharType="end"/>
            </w:r>
            <w:r>
              <w:rPr>
                <w:rFonts w:cs="Arial"/>
                <w:szCs w:val="20"/>
              </w:rPr>
              <w:t xml:space="preserve"> - non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7E44F6">
              <w:rPr>
                <w:rFonts w:cs="Arial"/>
                <w:szCs w:val="20"/>
              </w:rPr>
            </w:r>
            <w:r w:rsidR="007E44F6">
              <w:rPr>
                <w:rFonts w:cs="Arial"/>
                <w:szCs w:val="20"/>
              </w:rPr>
              <w:fldChar w:fldCharType="separate"/>
            </w:r>
            <w:r w:rsidRPr="00D60EAC">
              <w:rPr>
                <w:rFonts w:cs="Arial"/>
                <w:szCs w:val="20"/>
              </w:rPr>
              <w:fldChar w:fldCharType="end"/>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p>
        </w:tc>
      </w:tr>
      <w:tr w:rsidR="00347F88" w:rsidRPr="00452F83" w:rsidTr="00F9045F">
        <w:tc>
          <w:tcPr>
            <w:tcW w:w="567" w:type="dxa"/>
            <w:vMerge w:val="restart"/>
            <w:vAlign w:val="center"/>
          </w:tcPr>
          <w:p w:rsidR="00347F88" w:rsidRPr="009610C7" w:rsidRDefault="00347F88" w:rsidP="00F9045F">
            <w:pPr>
              <w:jc w:val="center"/>
              <w:rPr>
                <w:rFonts w:cs="Arial"/>
                <w:szCs w:val="20"/>
              </w:rPr>
            </w:pPr>
            <w:r w:rsidRPr="009610C7">
              <w:rPr>
                <w:rFonts w:cs="Arial"/>
                <w:szCs w:val="20"/>
              </w:rPr>
              <w:t>5°</w:t>
            </w:r>
          </w:p>
        </w:tc>
        <w:tc>
          <w:tcPr>
            <w:tcW w:w="7087" w:type="dxa"/>
            <w:gridSpan w:val="2"/>
            <w:vAlign w:val="center"/>
          </w:tcPr>
          <w:p w:rsidR="00347F88" w:rsidRPr="00452F83" w:rsidRDefault="00347F88" w:rsidP="00F9045F">
            <w:pPr>
              <w:rPr>
                <w:rFonts w:cs="Arial"/>
                <w:szCs w:val="20"/>
              </w:rPr>
            </w:pPr>
            <w:r>
              <w:rPr>
                <w:rFonts w:cs="Arial"/>
                <w:szCs w:val="20"/>
              </w:rPr>
              <w:t>É</w:t>
            </w:r>
            <w:r w:rsidRPr="00452F83">
              <w:rPr>
                <w:rFonts w:cs="Arial"/>
                <w:szCs w:val="20"/>
              </w:rPr>
              <w:t xml:space="preserve">mission </w:t>
            </w:r>
            <w:r>
              <w:rPr>
                <w:rFonts w:cs="Arial"/>
                <w:szCs w:val="20"/>
              </w:rPr>
              <w:t>d’instruments de paiement</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Merge/>
            <w:vAlign w:val="center"/>
          </w:tcPr>
          <w:p w:rsidR="00347F88" w:rsidRPr="00452F83" w:rsidRDefault="00347F88" w:rsidP="00F9045F">
            <w:pPr>
              <w:jc w:val="center"/>
              <w:rPr>
                <w:rFonts w:cs="Arial"/>
                <w:szCs w:val="20"/>
              </w:rPr>
            </w:pPr>
          </w:p>
        </w:tc>
        <w:tc>
          <w:tcPr>
            <w:tcW w:w="7087" w:type="dxa"/>
            <w:gridSpan w:val="2"/>
            <w:vAlign w:val="center"/>
          </w:tcPr>
          <w:p w:rsidR="00347F88" w:rsidRPr="00452F83" w:rsidRDefault="00347F88" w:rsidP="00347F88">
            <w:pPr>
              <w:rPr>
                <w:rFonts w:cs="Arial"/>
                <w:szCs w:val="20"/>
              </w:rPr>
            </w:pPr>
            <w:r>
              <w:rPr>
                <w:rFonts w:cs="Arial"/>
                <w:szCs w:val="20"/>
              </w:rPr>
              <w:t>A</w:t>
            </w:r>
            <w:r w:rsidRPr="00452F83">
              <w:rPr>
                <w:rFonts w:cs="Arial"/>
                <w:szCs w:val="20"/>
              </w:rPr>
              <w:t xml:space="preserve">cquisition </w:t>
            </w:r>
            <w:r w:rsidRPr="00347F88">
              <w:rPr>
                <w:rFonts w:cs="Arial"/>
                <w:szCs w:val="20"/>
              </w:rPr>
              <w:t xml:space="preserve">d’opérations </w:t>
            </w:r>
            <w:r>
              <w:rPr>
                <w:rFonts w:cs="Arial"/>
                <w:szCs w:val="20"/>
              </w:rPr>
              <w:t>de paiement</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vMerge/>
            <w:vAlign w:val="center"/>
          </w:tcPr>
          <w:p w:rsidR="00347F88" w:rsidRPr="00452F83" w:rsidRDefault="00347F88" w:rsidP="00F9045F">
            <w:pPr>
              <w:jc w:val="center"/>
              <w:rPr>
                <w:rFonts w:cs="Arial"/>
                <w:szCs w:val="20"/>
              </w:rPr>
            </w:pPr>
          </w:p>
        </w:tc>
        <w:tc>
          <w:tcPr>
            <w:tcW w:w="7087" w:type="dxa"/>
            <w:gridSpan w:val="2"/>
            <w:vAlign w:val="center"/>
          </w:tcPr>
          <w:p w:rsidR="00347F88" w:rsidRDefault="00347F88" w:rsidP="00F9045F">
            <w:pPr>
              <w:rPr>
                <w:rFonts w:cs="Arial"/>
                <w:szCs w:val="20"/>
              </w:rPr>
            </w:pPr>
            <w:r>
              <w:rPr>
                <w:rFonts w:cs="Arial"/>
                <w:szCs w:val="20"/>
              </w:rPr>
              <w:t xml:space="preserve">Comprenant  l’octroi de crédit conforme aux conditions énoncées au II de l’article L. 522-2 du code monétaire et financier :  oui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7E44F6">
              <w:rPr>
                <w:rFonts w:cs="Arial"/>
                <w:szCs w:val="20"/>
              </w:rPr>
            </w:r>
            <w:r w:rsidR="007E44F6">
              <w:rPr>
                <w:rFonts w:cs="Arial"/>
                <w:szCs w:val="20"/>
              </w:rPr>
              <w:fldChar w:fldCharType="separate"/>
            </w:r>
            <w:r w:rsidRPr="00D60EAC">
              <w:rPr>
                <w:rFonts w:cs="Arial"/>
                <w:szCs w:val="20"/>
              </w:rPr>
              <w:fldChar w:fldCharType="end"/>
            </w:r>
            <w:r>
              <w:rPr>
                <w:rFonts w:cs="Arial"/>
                <w:szCs w:val="20"/>
              </w:rPr>
              <w:t xml:space="preserve"> - non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7E44F6">
              <w:rPr>
                <w:rFonts w:cs="Arial"/>
                <w:szCs w:val="20"/>
              </w:rPr>
            </w:r>
            <w:r w:rsidR="007E44F6">
              <w:rPr>
                <w:rFonts w:cs="Arial"/>
                <w:szCs w:val="20"/>
              </w:rPr>
              <w:fldChar w:fldCharType="separate"/>
            </w:r>
            <w:r w:rsidRPr="00D60EAC">
              <w:rPr>
                <w:rFonts w:cs="Arial"/>
                <w:szCs w:val="20"/>
              </w:rPr>
              <w:fldChar w:fldCharType="end"/>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p>
        </w:tc>
      </w:tr>
      <w:tr w:rsidR="00347F88" w:rsidRPr="00452F83" w:rsidTr="00F9045F">
        <w:tc>
          <w:tcPr>
            <w:tcW w:w="567" w:type="dxa"/>
            <w:vAlign w:val="center"/>
          </w:tcPr>
          <w:p w:rsidR="00347F88" w:rsidRPr="00452F83" w:rsidRDefault="00347F88" w:rsidP="00F9045F">
            <w:pPr>
              <w:jc w:val="center"/>
              <w:rPr>
                <w:rFonts w:cs="Arial"/>
                <w:szCs w:val="20"/>
              </w:rPr>
            </w:pPr>
            <w:r w:rsidRPr="00452F83">
              <w:rPr>
                <w:rFonts w:cs="Arial"/>
                <w:szCs w:val="20"/>
              </w:rPr>
              <w:t>6</w:t>
            </w:r>
            <w:r>
              <w:rPr>
                <w:rFonts w:cs="Arial"/>
                <w:szCs w:val="20"/>
              </w:rPr>
              <w:t>°</w:t>
            </w:r>
          </w:p>
        </w:tc>
        <w:tc>
          <w:tcPr>
            <w:tcW w:w="7087" w:type="dxa"/>
            <w:gridSpan w:val="2"/>
            <w:vAlign w:val="center"/>
          </w:tcPr>
          <w:p w:rsidR="00347F88" w:rsidRPr="00452F83" w:rsidRDefault="00347F88" w:rsidP="00F9045F">
            <w:pPr>
              <w:rPr>
                <w:rFonts w:cs="Arial"/>
                <w:szCs w:val="20"/>
              </w:rPr>
            </w:pPr>
            <w:r>
              <w:rPr>
                <w:rFonts w:cs="Arial"/>
                <w:szCs w:val="20"/>
              </w:rPr>
              <w:t>S</w:t>
            </w:r>
            <w:r w:rsidRPr="00452F83">
              <w:rPr>
                <w:rFonts w:cs="Arial"/>
                <w:szCs w:val="20"/>
              </w:rPr>
              <w:t>ervices de transmission de fonds</w:t>
            </w:r>
          </w:p>
        </w:tc>
        <w:tc>
          <w:tcPr>
            <w:tcW w:w="851" w:type="dxa"/>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tcBorders>
              <w:top w:val="single" w:sz="4" w:space="0" w:color="BFBFBF"/>
              <w:left w:val="single" w:sz="4" w:space="0" w:color="BFBFBF"/>
              <w:bottom w:val="single" w:sz="4" w:space="0" w:color="BFBFBF"/>
              <w:right w:val="single" w:sz="4" w:space="0" w:color="BFBFBF"/>
            </w:tcBorders>
            <w:vAlign w:val="center"/>
          </w:tcPr>
          <w:p w:rsidR="00347F88" w:rsidRPr="00452F83" w:rsidRDefault="00347F88" w:rsidP="00F9045F">
            <w:pPr>
              <w:jc w:val="center"/>
              <w:rPr>
                <w:rFonts w:cs="Arial"/>
                <w:szCs w:val="20"/>
              </w:rPr>
            </w:pPr>
            <w:r>
              <w:rPr>
                <w:rFonts w:cs="Arial"/>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347F88" w:rsidRPr="00452F83" w:rsidRDefault="00347F88" w:rsidP="00F9045F">
            <w:pPr>
              <w:rPr>
                <w:rFonts w:cs="Arial"/>
                <w:szCs w:val="20"/>
              </w:rPr>
            </w:pPr>
            <w:r>
              <w:rPr>
                <w:rFonts w:cs="Arial"/>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r w:rsidR="00347F88" w:rsidRPr="00452F83" w:rsidTr="00F9045F">
        <w:tc>
          <w:tcPr>
            <w:tcW w:w="567" w:type="dxa"/>
            <w:tcBorders>
              <w:top w:val="single" w:sz="4" w:space="0" w:color="BFBFBF"/>
              <w:left w:val="single" w:sz="4" w:space="0" w:color="BFBFBF"/>
              <w:bottom w:val="single" w:sz="4" w:space="0" w:color="BFBFBF"/>
              <w:right w:val="single" w:sz="4" w:space="0" w:color="BFBFBF"/>
            </w:tcBorders>
            <w:vAlign w:val="center"/>
          </w:tcPr>
          <w:p w:rsidR="00347F88" w:rsidRDefault="00347F88" w:rsidP="00F9045F">
            <w:pPr>
              <w:jc w:val="center"/>
              <w:rPr>
                <w:rFonts w:cs="Arial"/>
                <w:szCs w:val="20"/>
              </w:rPr>
            </w:pPr>
            <w:r>
              <w:rPr>
                <w:rFonts w:cs="Arial"/>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rsidR="00347F88" w:rsidRDefault="00347F88" w:rsidP="00F9045F">
            <w:pPr>
              <w:rPr>
                <w:rFonts w:cs="Arial"/>
                <w:szCs w:val="20"/>
              </w:rPr>
            </w:pPr>
            <w:r>
              <w:rPr>
                <w:rFonts w:cs="Arial"/>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rsidR="00347F88" w:rsidRPr="00452F83" w:rsidRDefault="00347F88" w:rsidP="00F9045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7E44F6">
              <w:rPr>
                <w:rFonts w:cs="Arial"/>
              </w:rPr>
            </w:r>
            <w:r w:rsidR="007E44F6">
              <w:rPr>
                <w:rFonts w:cs="Arial"/>
              </w:rPr>
              <w:fldChar w:fldCharType="separate"/>
            </w:r>
            <w:r w:rsidRPr="00452F83">
              <w:rPr>
                <w:rFonts w:cs="Arial"/>
              </w:rPr>
              <w:fldChar w:fldCharType="end"/>
            </w:r>
          </w:p>
        </w:tc>
      </w:tr>
    </w:tbl>
    <w:p w:rsidR="00347F88" w:rsidRPr="00101845" w:rsidRDefault="00347F88" w:rsidP="00347F88">
      <w:pPr>
        <w:ind w:left="284" w:right="-1" w:hanging="284"/>
        <w:rPr>
          <w:rFonts w:cs="Arial"/>
          <w:sz w:val="14"/>
          <w:szCs w:val="20"/>
        </w:rPr>
      </w:pPr>
    </w:p>
    <w:p w:rsidR="00347F88" w:rsidRDefault="00347F88" w:rsidP="00942357">
      <w:pPr>
        <w:suppressAutoHyphens/>
        <w:jc w:val="left"/>
        <w:rPr>
          <w:rFonts w:eastAsia="Times New Roman" w:cs="Arial"/>
          <w:szCs w:val="20"/>
          <w:lang w:eastAsia="fr-FR"/>
        </w:rPr>
      </w:pPr>
    </w:p>
    <w:p w:rsidR="00942357" w:rsidRDefault="00942357" w:rsidP="00942357">
      <w:pPr>
        <w:suppressAutoHyphens/>
        <w:jc w:val="left"/>
        <w:rPr>
          <w:rFonts w:eastAsia="Times New Roman" w:cs="Arial"/>
          <w:szCs w:val="20"/>
          <w:lang w:eastAsia="fr-FR"/>
        </w:rPr>
      </w:pPr>
      <w:r>
        <w:rPr>
          <w:rFonts w:eastAsia="Times New Roman" w:cs="Arial"/>
          <w:szCs w:val="20"/>
          <w:lang w:eastAsia="fr-FR"/>
        </w:rPr>
        <w:t xml:space="preserve">Fournir un schéma des flux financiers permettant d’illustrer les services de paiement fournis dans le cadre du programme d’activités. </w:t>
      </w:r>
    </w:p>
    <w:p w:rsidR="00347F88" w:rsidRPr="00101845" w:rsidRDefault="00347F88" w:rsidP="00347F88">
      <w:pPr>
        <w:ind w:left="284" w:right="-1" w:hanging="284"/>
        <w:rPr>
          <w:rFonts w:cs="Arial"/>
          <w:sz w:val="14"/>
          <w:szCs w:val="20"/>
        </w:rPr>
      </w:pPr>
    </w:p>
    <w:p w:rsidR="00347F88" w:rsidRDefault="00347F88" w:rsidP="00942357">
      <w:pPr>
        <w:suppressAutoHyphens/>
        <w:jc w:val="left"/>
        <w:rPr>
          <w:rFonts w:eastAsia="Times New Roman" w:cs="Arial"/>
          <w:szCs w:val="20"/>
          <w:lang w:eastAsia="fr-FR"/>
        </w:rPr>
      </w:pPr>
    </w:p>
    <w:p w:rsidR="007E44F6" w:rsidRDefault="007E44F6" w:rsidP="00942357">
      <w:pPr>
        <w:suppressAutoHyphens/>
        <w:jc w:val="left"/>
        <w:rPr>
          <w:rFonts w:eastAsia="Times New Roman" w:cs="Arial"/>
          <w:szCs w:val="20"/>
          <w:lang w:eastAsia="fr-FR"/>
        </w:rPr>
      </w:pPr>
    </w:p>
    <w:p w:rsidR="007E44F6" w:rsidRDefault="007E44F6" w:rsidP="00942357">
      <w:pPr>
        <w:suppressAutoHyphens/>
        <w:jc w:val="left"/>
        <w:rPr>
          <w:rFonts w:eastAsia="Times New Roman" w:cs="Arial"/>
          <w:szCs w:val="20"/>
          <w:lang w:eastAsia="fr-FR"/>
        </w:rPr>
      </w:pPr>
    </w:p>
    <w:p w:rsidR="007E44F6" w:rsidRDefault="007E44F6" w:rsidP="00942357">
      <w:pPr>
        <w:suppressAutoHyphens/>
        <w:jc w:val="left"/>
        <w:rPr>
          <w:rFonts w:eastAsia="Times New Roman" w:cs="Arial"/>
          <w:szCs w:val="20"/>
          <w:lang w:eastAsia="fr-FR"/>
        </w:rPr>
      </w:pPr>
    </w:p>
    <w:p w:rsidR="007E44F6" w:rsidRDefault="007E44F6" w:rsidP="00942357">
      <w:pPr>
        <w:suppressAutoHyphens/>
        <w:jc w:val="left"/>
        <w:rPr>
          <w:rFonts w:eastAsia="Times New Roman" w:cs="Arial"/>
          <w:szCs w:val="20"/>
          <w:lang w:eastAsia="fr-FR"/>
        </w:rPr>
      </w:pPr>
    </w:p>
    <w:p w:rsidR="007E44F6" w:rsidRDefault="007E44F6" w:rsidP="00942357">
      <w:pPr>
        <w:suppressAutoHyphens/>
        <w:jc w:val="left"/>
        <w:rPr>
          <w:rFonts w:eastAsia="Times New Roman" w:cs="Arial"/>
          <w:szCs w:val="20"/>
          <w:lang w:eastAsia="fr-FR"/>
        </w:rPr>
      </w:pPr>
    </w:p>
    <w:p w:rsidR="007E44F6" w:rsidRDefault="007E44F6" w:rsidP="00942357">
      <w:pPr>
        <w:suppressAutoHyphens/>
        <w:jc w:val="left"/>
        <w:rPr>
          <w:rFonts w:eastAsia="Times New Roman" w:cs="Arial"/>
          <w:szCs w:val="20"/>
          <w:lang w:eastAsia="fr-FR"/>
        </w:rPr>
      </w:pPr>
    </w:p>
    <w:p w:rsidR="00942357" w:rsidRPr="00992AC0" w:rsidRDefault="00942357" w:rsidP="00942357">
      <w:pPr>
        <w:jc w:val="left"/>
        <w:rPr>
          <w:rFonts w:eastAsia="Times New Roman" w:cs="Arial"/>
          <w:b/>
          <w:color w:val="1F497D"/>
          <w:sz w:val="22"/>
          <w:szCs w:val="28"/>
          <w:lang w:eastAsia="fr-FR"/>
        </w:rPr>
      </w:pPr>
      <w:r w:rsidRPr="00992AC0">
        <w:rPr>
          <w:rFonts w:eastAsia="Times New Roman" w:cs="Arial"/>
          <w:b/>
          <w:color w:val="1F497D"/>
          <w:sz w:val="22"/>
          <w:szCs w:val="28"/>
          <w:lang w:eastAsia="fr-FR"/>
        </w:rPr>
        <w:lastRenderedPageBreak/>
        <w:t xml:space="preserve">Pour les émetteurs de monnaie électronique, si l’agent est également mandaté pour distribuer de la monnaie électronique  </w:t>
      </w:r>
      <w:r w:rsidRPr="00992AC0">
        <w:rPr>
          <w:rFonts w:eastAsia="Times New Roman" w:cs="Arial"/>
          <w:b/>
          <w:color w:val="0070C0"/>
          <w:sz w:val="24"/>
          <w:lang w:eastAsia="fr-FR"/>
        </w:rPr>
        <w:fldChar w:fldCharType="begin">
          <w:ffData>
            <w:name w:val=""/>
            <w:enabled/>
            <w:calcOnExit w:val="0"/>
            <w:checkBox>
              <w:sizeAuto/>
              <w:default w:val="0"/>
            </w:checkBox>
          </w:ffData>
        </w:fldChar>
      </w:r>
      <w:r w:rsidRPr="00992AC0">
        <w:rPr>
          <w:rFonts w:eastAsia="Times New Roman" w:cs="Arial"/>
          <w:b/>
          <w:color w:val="0070C0"/>
          <w:sz w:val="24"/>
          <w:lang w:eastAsia="fr-FR"/>
        </w:rPr>
        <w:instrText xml:space="preserve"> FORMCHECKBOX </w:instrText>
      </w:r>
      <w:r w:rsidR="007E44F6">
        <w:rPr>
          <w:rFonts w:eastAsia="Times New Roman" w:cs="Arial"/>
          <w:b/>
          <w:color w:val="0070C0"/>
          <w:sz w:val="24"/>
          <w:lang w:eastAsia="fr-FR"/>
        </w:rPr>
      </w:r>
      <w:r w:rsidR="007E44F6">
        <w:rPr>
          <w:rFonts w:eastAsia="Times New Roman" w:cs="Arial"/>
          <w:b/>
          <w:color w:val="0070C0"/>
          <w:sz w:val="24"/>
          <w:lang w:eastAsia="fr-FR"/>
        </w:rPr>
        <w:fldChar w:fldCharType="separate"/>
      </w:r>
      <w:r w:rsidRPr="00992AC0">
        <w:rPr>
          <w:rFonts w:eastAsia="Times New Roman" w:cs="Arial"/>
          <w:b/>
          <w:color w:val="0070C0"/>
          <w:sz w:val="24"/>
          <w:lang w:eastAsia="fr-FR"/>
        </w:rPr>
        <w:fldChar w:fldCharType="end"/>
      </w:r>
    </w:p>
    <w:p w:rsidR="00942357" w:rsidRPr="00992AC0" w:rsidRDefault="00942357" w:rsidP="00942357">
      <w:pPr>
        <w:ind w:left="284" w:right="-1" w:hanging="284"/>
        <w:jc w:val="left"/>
        <w:rPr>
          <w:rFonts w:eastAsia="Times New Roman" w:cs="Arial"/>
          <w:b/>
          <w:color w:val="1F497D"/>
          <w:sz w:val="22"/>
          <w:szCs w:val="28"/>
          <w:lang w:eastAsia="fr-FR"/>
        </w:rPr>
      </w:pPr>
    </w:p>
    <w:p w:rsidR="00942357" w:rsidRPr="00992AC0" w:rsidRDefault="00942357" w:rsidP="00942357">
      <w:pPr>
        <w:jc w:val="left"/>
        <w:rPr>
          <w:rFonts w:eastAsia="Times New Roman" w:cs="Arial"/>
          <w:b/>
          <w:color w:val="0070C0"/>
          <w:sz w:val="24"/>
          <w:lang w:eastAsia="fr-FR"/>
        </w:rPr>
      </w:pPr>
      <w:r w:rsidRPr="00992AC0">
        <w:rPr>
          <w:rFonts w:eastAsia="Times New Roman" w:cs="Arial"/>
          <w:szCs w:val="28"/>
          <w:lang w:eastAsia="fr-FR"/>
        </w:rPr>
        <w:t>Distribution de monnaie électronique au sens de l’article L. 525-8 du code monétaire et financier :</w:t>
      </w:r>
      <w:r w:rsidRPr="00992AC0">
        <w:rPr>
          <w:rFonts w:eastAsia="Times New Roman" w:cs="Arial"/>
          <w:b/>
          <w:color w:val="943634"/>
          <w:sz w:val="28"/>
          <w:szCs w:val="28"/>
          <w:lang w:eastAsia="fr-FR"/>
        </w:rPr>
        <w:tab/>
      </w:r>
    </w:p>
    <w:p w:rsidR="00942357" w:rsidRPr="00992AC0" w:rsidRDefault="00942357" w:rsidP="00942357">
      <w:pPr>
        <w:suppressAutoHyphens/>
        <w:ind w:firstLine="709"/>
        <w:jc w:val="left"/>
        <w:rPr>
          <w:rFonts w:eastAsia="Times New Roman" w:cs="Arial"/>
          <w:sz w:val="12"/>
          <w:lang w:eastAsia="fr-FR"/>
        </w:rPr>
      </w:pPr>
      <w:r w:rsidRPr="00992AC0">
        <w:rPr>
          <w:rFonts w:eastAsia="Times New Roman" w:cs="Arial"/>
          <w:lang w:eastAsia="fr-FR"/>
        </w:rPr>
        <w:t>Mise en circulation de monnaie électronique, y compris le rechargement</w:t>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fldChar w:fldCharType="begin">
          <w:ffData>
            <w:name w:val=""/>
            <w:enabled/>
            <w:calcOnExit w:val="0"/>
            <w:checkBox>
              <w:sizeAuto/>
              <w:default w:val="0"/>
            </w:checkBox>
          </w:ffData>
        </w:fldChar>
      </w:r>
      <w:r w:rsidRPr="00992AC0">
        <w:rPr>
          <w:rFonts w:eastAsia="Times New Roman" w:cs="Arial"/>
          <w:lang w:eastAsia="fr-FR"/>
        </w:rPr>
        <w:instrText xml:space="preserve"> FORMCHECKBOX </w:instrText>
      </w:r>
      <w:r w:rsidR="007E44F6">
        <w:rPr>
          <w:rFonts w:eastAsia="Times New Roman" w:cs="Arial"/>
          <w:lang w:eastAsia="fr-FR"/>
        </w:rPr>
      </w:r>
      <w:r w:rsidR="007E44F6">
        <w:rPr>
          <w:rFonts w:eastAsia="Times New Roman" w:cs="Arial"/>
          <w:lang w:eastAsia="fr-FR"/>
        </w:rPr>
        <w:fldChar w:fldCharType="separate"/>
      </w:r>
      <w:r w:rsidRPr="00992AC0">
        <w:rPr>
          <w:rFonts w:eastAsia="Times New Roman" w:cs="Arial"/>
          <w:lang w:eastAsia="fr-FR"/>
        </w:rPr>
        <w:fldChar w:fldCharType="end"/>
      </w:r>
      <w:r w:rsidRPr="00992AC0">
        <w:rPr>
          <w:rFonts w:eastAsia="Times New Roman" w:cs="Arial"/>
          <w:lang w:eastAsia="fr-FR"/>
        </w:rPr>
        <w:br/>
      </w:r>
    </w:p>
    <w:p w:rsidR="00942357" w:rsidRPr="00992AC0" w:rsidRDefault="00942357" w:rsidP="00942357">
      <w:pPr>
        <w:suppressAutoHyphens/>
        <w:ind w:firstLine="709"/>
        <w:jc w:val="left"/>
        <w:rPr>
          <w:rFonts w:eastAsia="Times New Roman" w:cs="Arial"/>
          <w:szCs w:val="20"/>
          <w:lang w:eastAsia="fr-FR"/>
        </w:rPr>
      </w:pPr>
      <w:r w:rsidRPr="00992AC0">
        <w:rPr>
          <w:rFonts w:eastAsia="Times New Roman" w:cs="Arial"/>
          <w:lang w:eastAsia="fr-FR"/>
        </w:rPr>
        <w:t>Remboursement de monnaie électronique</w:t>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fldChar w:fldCharType="begin">
          <w:ffData>
            <w:name w:val=""/>
            <w:enabled/>
            <w:calcOnExit w:val="0"/>
            <w:checkBox>
              <w:sizeAuto/>
              <w:default w:val="0"/>
            </w:checkBox>
          </w:ffData>
        </w:fldChar>
      </w:r>
      <w:r w:rsidRPr="00992AC0">
        <w:rPr>
          <w:rFonts w:eastAsia="Times New Roman" w:cs="Arial"/>
          <w:lang w:eastAsia="fr-FR"/>
        </w:rPr>
        <w:instrText xml:space="preserve"> FORMCHECKBOX </w:instrText>
      </w:r>
      <w:r w:rsidR="007E44F6">
        <w:rPr>
          <w:rFonts w:eastAsia="Times New Roman" w:cs="Arial"/>
          <w:lang w:eastAsia="fr-FR"/>
        </w:rPr>
      </w:r>
      <w:r w:rsidR="007E44F6">
        <w:rPr>
          <w:rFonts w:eastAsia="Times New Roman" w:cs="Arial"/>
          <w:lang w:eastAsia="fr-FR"/>
        </w:rPr>
        <w:fldChar w:fldCharType="separate"/>
      </w:r>
      <w:r w:rsidRPr="00992AC0">
        <w:rPr>
          <w:rFonts w:eastAsia="Times New Roman" w:cs="Arial"/>
          <w:lang w:eastAsia="fr-FR"/>
        </w:rPr>
        <w:fldChar w:fldCharType="end"/>
      </w:r>
    </w:p>
    <w:p w:rsidR="00942357" w:rsidRPr="00992AC0" w:rsidRDefault="00942357" w:rsidP="00942357">
      <w:pPr>
        <w:ind w:left="284" w:right="-1" w:hanging="284"/>
        <w:jc w:val="left"/>
        <w:rPr>
          <w:rFonts w:eastAsia="Times New Roman" w:cs="Arial"/>
          <w:szCs w:val="20"/>
          <w:lang w:eastAsia="fr-FR"/>
        </w:rPr>
      </w:pPr>
    </w:p>
    <w:p w:rsidR="00942357" w:rsidRDefault="00942357" w:rsidP="00942357">
      <w:pPr>
        <w:tabs>
          <w:tab w:val="left" w:pos="1440"/>
        </w:tabs>
        <w:spacing w:line="240" w:lineRule="exact"/>
        <w:rPr>
          <w:rFonts w:eastAsia="Times New Roman" w:cs="Arial"/>
          <w:szCs w:val="20"/>
          <w:lang w:eastAsia="fr-FR"/>
        </w:rPr>
      </w:pPr>
    </w:p>
    <w:p w:rsidR="00942357" w:rsidRDefault="00942357" w:rsidP="00942357">
      <w:pPr>
        <w:rPr>
          <w:rFonts w:eastAsia="Times New Roman" w:cs="Arial"/>
          <w:b/>
          <w:color w:val="1F497D"/>
          <w:sz w:val="24"/>
          <w:szCs w:val="28"/>
          <w:u w:val="single"/>
          <w:lang w:eastAsia="fr-FR"/>
        </w:rPr>
      </w:pPr>
      <w:r>
        <w:rPr>
          <w:rFonts w:eastAsia="Times New Roman" w:cs="Arial"/>
          <w:b/>
          <w:color w:val="1F497D"/>
          <w:sz w:val="24"/>
          <w:szCs w:val="28"/>
          <w:u w:val="single"/>
          <w:lang w:eastAsia="fr-FR"/>
        </w:rPr>
        <w:t>Description de l’agent et de ses activités</w:t>
      </w:r>
    </w:p>
    <w:p w:rsidR="00942357" w:rsidRDefault="00942357" w:rsidP="00942357">
      <w:pPr>
        <w:tabs>
          <w:tab w:val="left" w:pos="1440"/>
        </w:tabs>
        <w:spacing w:line="240" w:lineRule="exact"/>
        <w:rPr>
          <w:rFonts w:eastAsia="Times New Roman" w:cs="Arial"/>
          <w:b/>
          <w:color w:val="1F497D"/>
          <w:sz w:val="24"/>
          <w:szCs w:val="28"/>
          <w:u w:val="single"/>
          <w:lang w:eastAsia="fr-FR"/>
        </w:rPr>
      </w:pPr>
      <w:r w:rsidRPr="00992AC0">
        <w:rPr>
          <w:rFonts w:eastAsia="Times New Roman" w:cs="Arial"/>
          <w:b/>
          <w:color w:val="1F497D"/>
          <w:sz w:val="24"/>
          <w:szCs w:val="28"/>
          <w:u w:val="single"/>
          <w:lang w:eastAsia="fr-FR"/>
        </w:rPr>
        <w:t xml:space="preserve"> </w:t>
      </w:r>
    </w:p>
    <w:p w:rsidR="00942357" w:rsidRPr="00992AC0" w:rsidRDefault="00942357" w:rsidP="00942357">
      <w:pPr>
        <w:tabs>
          <w:tab w:val="left" w:pos="1440"/>
        </w:tabs>
        <w:spacing w:line="240" w:lineRule="exact"/>
        <w:rPr>
          <w:rFonts w:eastAsia="Times New Roman" w:cs="Arial"/>
          <w:szCs w:val="20"/>
          <w:lang w:eastAsia="fr-FR"/>
        </w:rPr>
      </w:pPr>
      <w:r>
        <w:rPr>
          <w:rFonts w:eastAsia="Times New Roman" w:cs="Arial"/>
          <w:szCs w:val="20"/>
          <w:lang w:eastAsia="fr-FR"/>
        </w:rPr>
        <w:t>Décrire l’agent ainsi que la nature de ses activités commerciales et l’intégration des services de paiement dans celles-ci (type d’opérations de paiement, description des service</w:t>
      </w:r>
      <w:r w:rsidR="00F96A53">
        <w:rPr>
          <w:rFonts w:eastAsia="Times New Roman" w:cs="Arial"/>
          <w:szCs w:val="20"/>
          <w:lang w:eastAsia="fr-FR"/>
        </w:rPr>
        <w:t>s</w:t>
      </w:r>
      <w:r>
        <w:rPr>
          <w:rFonts w:eastAsia="Times New Roman" w:cs="Arial"/>
          <w:szCs w:val="20"/>
          <w:lang w:eastAsia="fr-FR"/>
        </w:rPr>
        <w:t xml:space="preserve"> fournis, type de clientèle visée ainsi que l’éventuelle réglementation applicable à ces activités en dehors de celle liée à la fourniture de services de paiement).</w:t>
      </w:r>
    </w:p>
    <w:p w:rsidR="00942357" w:rsidRPr="00992AC0" w:rsidRDefault="00942357" w:rsidP="00942357">
      <w:pPr>
        <w:tabs>
          <w:tab w:val="left" w:pos="1440"/>
        </w:tabs>
        <w:spacing w:line="240" w:lineRule="exact"/>
        <w:jc w:val="left"/>
        <w:rPr>
          <w:rFonts w:eastAsia="Times New Roman" w:cs="Arial"/>
          <w:szCs w:val="20"/>
          <w:lang w:eastAsia="fr-FR"/>
        </w:rPr>
      </w:pPr>
    </w:p>
    <w:p w:rsidR="00942357" w:rsidRDefault="00943A23" w:rsidP="00942357">
      <w:pPr>
        <w:rPr>
          <w:rFonts w:eastAsia="Times New Roman" w:cs="Arial"/>
          <w:b/>
          <w:color w:val="1F497D"/>
          <w:sz w:val="24"/>
          <w:szCs w:val="28"/>
          <w:u w:val="single"/>
          <w:lang w:eastAsia="fr-FR"/>
        </w:rPr>
      </w:pPr>
      <w:r>
        <w:rPr>
          <w:noProof/>
          <w:lang w:eastAsia="fr-FR"/>
        </w:rPr>
        <w:drawing>
          <wp:inline distT="0" distB="0" distL="0" distR="0" wp14:anchorId="2B3873C7" wp14:editId="5080679D">
            <wp:extent cx="5759450" cy="913765"/>
            <wp:effectExtent l="0" t="0" r="0" b="63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913765"/>
                    </a:xfrm>
                    <a:prstGeom prst="rect">
                      <a:avLst/>
                    </a:prstGeom>
                  </pic:spPr>
                </pic:pic>
              </a:graphicData>
            </a:graphic>
          </wp:inline>
        </w:drawing>
      </w:r>
    </w:p>
    <w:p w:rsidR="00942357" w:rsidRDefault="00942357" w:rsidP="00942357">
      <w:pPr>
        <w:rPr>
          <w:rFonts w:eastAsia="Times New Roman" w:cs="Arial"/>
          <w:szCs w:val="20"/>
          <w:lang w:eastAsia="fr-FR"/>
        </w:rPr>
      </w:pPr>
      <w:r>
        <w:rPr>
          <w:rFonts w:eastAsia="Times New Roman" w:cs="Arial"/>
          <w:szCs w:val="20"/>
          <w:lang w:eastAsia="fr-FR"/>
        </w:rPr>
        <w:t xml:space="preserve">Décrire les clients pour lesquels un compte de paiement est ouvert et transmettre des données prévisionnelles concernant le nombre de clients prévus et le volume de paiements prévu pour la première année pleine d’activité. Fournir le contrat-cadre de services de paiement. </w:t>
      </w:r>
    </w:p>
    <w:p w:rsidR="00942357" w:rsidRDefault="00942357" w:rsidP="00942357">
      <w:pPr>
        <w:rPr>
          <w:rFonts w:eastAsia="Times New Roman" w:cs="Arial"/>
          <w:szCs w:val="20"/>
          <w:lang w:eastAsia="fr-FR"/>
        </w:rPr>
      </w:pPr>
    </w:p>
    <w:p w:rsidR="00942357" w:rsidRDefault="00943A23" w:rsidP="00942357">
      <w:pPr>
        <w:rPr>
          <w:rFonts w:eastAsia="Times New Roman" w:cs="Arial"/>
          <w:b/>
          <w:color w:val="1F497D"/>
          <w:sz w:val="24"/>
          <w:szCs w:val="28"/>
          <w:u w:val="single"/>
          <w:lang w:eastAsia="fr-FR"/>
        </w:rPr>
      </w:pPr>
      <w:r>
        <w:rPr>
          <w:noProof/>
          <w:lang w:eastAsia="fr-FR"/>
        </w:rPr>
        <w:drawing>
          <wp:inline distT="0" distB="0" distL="0" distR="0" wp14:anchorId="45FCF494" wp14:editId="336AA5A1">
            <wp:extent cx="5759450" cy="913765"/>
            <wp:effectExtent l="0" t="0" r="0" b="63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913765"/>
                    </a:xfrm>
                    <a:prstGeom prst="rect">
                      <a:avLst/>
                    </a:prstGeom>
                  </pic:spPr>
                </pic:pic>
              </a:graphicData>
            </a:graphic>
          </wp:inline>
        </w:drawing>
      </w:r>
    </w:p>
    <w:p w:rsidR="00943A23" w:rsidRDefault="00943A23" w:rsidP="00942357">
      <w:pPr>
        <w:rPr>
          <w:rFonts w:eastAsia="Times New Roman" w:cs="Arial"/>
          <w:b/>
          <w:color w:val="1F497D"/>
          <w:sz w:val="24"/>
          <w:szCs w:val="28"/>
          <w:u w:val="single"/>
          <w:lang w:eastAsia="fr-FR"/>
        </w:rPr>
      </w:pPr>
    </w:p>
    <w:p w:rsidR="00942357" w:rsidRDefault="00942357" w:rsidP="00942357">
      <w:pPr>
        <w:rPr>
          <w:rFonts w:eastAsia="Times New Roman" w:cs="Arial"/>
          <w:b/>
          <w:color w:val="1F497D"/>
          <w:sz w:val="24"/>
          <w:szCs w:val="28"/>
          <w:u w:val="single"/>
          <w:lang w:eastAsia="fr-FR"/>
        </w:rPr>
      </w:pPr>
      <w:r>
        <w:rPr>
          <w:rFonts w:eastAsia="Times New Roman" w:cs="Arial"/>
          <w:b/>
          <w:color w:val="1F497D"/>
          <w:sz w:val="24"/>
          <w:szCs w:val="28"/>
          <w:u w:val="single"/>
          <w:lang w:eastAsia="fr-FR"/>
        </w:rPr>
        <w:t>Description du rôle de l’agent dans la fourniture des services de paiement</w:t>
      </w:r>
    </w:p>
    <w:p w:rsidR="00942357" w:rsidRDefault="00942357" w:rsidP="00942357">
      <w:pPr>
        <w:tabs>
          <w:tab w:val="left" w:pos="1440"/>
        </w:tabs>
        <w:spacing w:line="240" w:lineRule="exact"/>
        <w:rPr>
          <w:rFonts w:eastAsia="Times New Roman" w:cs="Arial"/>
          <w:szCs w:val="20"/>
          <w:lang w:eastAsia="fr-FR"/>
        </w:rPr>
      </w:pPr>
    </w:p>
    <w:p w:rsidR="00942357" w:rsidRDefault="00942357" w:rsidP="00942357">
      <w:pPr>
        <w:tabs>
          <w:tab w:val="left" w:pos="1440"/>
        </w:tabs>
        <w:spacing w:line="240" w:lineRule="exact"/>
        <w:rPr>
          <w:rFonts w:eastAsia="Times New Roman" w:cs="Arial"/>
          <w:szCs w:val="20"/>
          <w:lang w:eastAsia="fr-FR"/>
        </w:rPr>
      </w:pPr>
      <w:r>
        <w:rPr>
          <w:rFonts w:eastAsia="Times New Roman" w:cs="Arial"/>
          <w:szCs w:val="20"/>
          <w:lang w:eastAsia="fr-FR"/>
        </w:rPr>
        <w:t xml:space="preserve">Décrire le rôle de l’agent à travers la description de ses missions dans le cadre du mandat d’agent, notamment dans la gestion des comptes de paiement, l’exécution des ordres de paiement et le dispositif de </w:t>
      </w:r>
      <w:r w:rsidRPr="0001407F">
        <w:rPr>
          <w:rFonts w:eastAsia="Times New Roman" w:cs="Arial"/>
          <w:szCs w:val="20"/>
          <w:lang w:eastAsia="fr-FR"/>
        </w:rPr>
        <w:t>lutte contre le blanchiment et contre le financement du terrorisme</w:t>
      </w:r>
      <w:r>
        <w:rPr>
          <w:rFonts w:eastAsia="Times New Roman" w:cs="Arial"/>
          <w:szCs w:val="20"/>
          <w:lang w:eastAsia="fr-FR"/>
        </w:rPr>
        <w:t xml:space="preserve">. Fournir le mandat d’agent. </w:t>
      </w:r>
    </w:p>
    <w:p w:rsidR="00943A23" w:rsidRDefault="00943A23" w:rsidP="00942357">
      <w:pPr>
        <w:tabs>
          <w:tab w:val="left" w:pos="1440"/>
        </w:tabs>
        <w:spacing w:line="240" w:lineRule="exact"/>
        <w:rPr>
          <w:rFonts w:eastAsia="Times New Roman" w:cs="Arial"/>
          <w:szCs w:val="20"/>
          <w:lang w:eastAsia="fr-FR"/>
        </w:rPr>
      </w:pPr>
    </w:p>
    <w:p w:rsidR="00943A23" w:rsidRDefault="00943A23" w:rsidP="00943A23">
      <w:pPr>
        <w:rPr>
          <w:rFonts w:eastAsia="Times New Roman" w:cs="Arial"/>
          <w:szCs w:val="20"/>
          <w:lang w:eastAsia="fr-FR"/>
        </w:rPr>
      </w:pPr>
    </w:p>
    <w:p w:rsidR="00943A23" w:rsidRDefault="00943A23" w:rsidP="00943A23">
      <w:pPr>
        <w:rPr>
          <w:rFonts w:eastAsia="Times New Roman" w:cs="Arial"/>
          <w:b/>
          <w:color w:val="1F497D"/>
          <w:sz w:val="24"/>
          <w:szCs w:val="28"/>
          <w:u w:val="single"/>
          <w:lang w:eastAsia="fr-FR"/>
        </w:rPr>
      </w:pPr>
      <w:r>
        <w:rPr>
          <w:noProof/>
          <w:lang w:eastAsia="fr-FR"/>
        </w:rPr>
        <w:drawing>
          <wp:inline distT="0" distB="0" distL="0" distR="0" wp14:anchorId="6EC6D3C4" wp14:editId="5CB707D4">
            <wp:extent cx="5759450" cy="913765"/>
            <wp:effectExtent l="0" t="0" r="0" b="63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913765"/>
                    </a:xfrm>
                    <a:prstGeom prst="rect">
                      <a:avLst/>
                    </a:prstGeom>
                  </pic:spPr>
                </pic:pic>
              </a:graphicData>
            </a:graphic>
          </wp:inline>
        </w:drawing>
      </w:r>
    </w:p>
    <w:p w:rsidR="00943A23" w:rsidRDefault="00943A23" w:rsidP="00942357">
      <w:pPr>
        <w:tabs>
          <w:tab w:val="left" w:pos="1440"/>
        </w:tabs>
        <w:spacing w:line="240" w:lineRule="exact"/>
        <w:rPr>
          <w:rFonts w:eastAsia="Times New Roman" w:cs="Arial"/>
          <w:szCs w:val="20"/>
          <w:lang w:eastAsia="fr-FR"/>
        </w:rPr>
      </w:pPr>
    </w:p>
    <w:p w:rsidR="00943A23" w:rsidRDefault="00943A23" w:rsidP="00942357">
      <w:pPr>
        <w:tabs>
          <w:tab w:val="left" w:pos="1440"/>
        </w:tabs>
        <w:spacing w:line="240" w:lineRule="exact"/>
        <w:rPr>
          <w:rFonts w:eastAsia="Times New Roman" w:cs="Arial"/>
          <w:szCs w:val="20"/>
          <w:lang w:eastAsia="fr-FR"/>
        </w:rPr>
      </w:pPr>
    </w:p>
    <w:p w:rsidR="00942357" w:rsidRPr="00992AC0" w:rsidRDefault="00943A23" w:rsidP="00942357">
      <w:pPr>
        <w:rPr>
          <w:rFonts w:eastAsia="Times New Roman" w:cs="Arial"/>
          <w:szCs w:val="16"/>
          <w:lang w:eastAsia="fr-FR"/>
        </w:rPr>
      </w:pPr>
      <w:r>
        <w:rPr>
          <w:noProof/>
          <w:lang w:eastAsia="fr-FR"/>
        </w:rPr>
        <w:drawing>
          <wp:inline distT="0" distB="0" distL="0" distR="0" wp14:anchorId="3B4779AD" wp14:editId="4D8E4B54">
            <wp:extent cx="5898232" cy="485775"/>
            <wp:effectExtent l="0" t="0" r="762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39799" cy="489198"/>
                    </a:xfrm>
                    <a:prstGeom prst="rect">
                      <a:avLst/>
                    </a:prstGeom>
                  </pic:spPr>
                </pic:pic>
              </a:graphicData>
            </a:graphic>
          </wp:inline>
        </w:drawing>
      </w:r>
      <w:r w:rsidR="00942357" w:rsidRPr="00992AC0">
        <w:rPr>
          <w:rFonts w:eastAsia="Times New Roman" w:cs="Arial"/>
          <w:szCs w:val="16"/>
          <w:lang w:eastAsia="fr-FR"/>
        </w:rPr>
        <w:t>Dans le cas où la description de ces dispositifs a déjà été fournie lors d’une précédente déclaration d’agent, ne mentionner que les éventuels changements substantiels apportés à ces dispositifs.</w:t>
      </w:r>
    </w:p>
    <w:p w:rsidR="00942357" w:rsidRPr="00992AC0" w:rsidRDefault="00942357" w:rsidP="00942357">
      <w:pPr>
        <w:tabs>
          <w:tab w:val="left" w:pos="1440"/>
        </w:tabs>
        <w:spacing w:line="240" w:lineRule="exact"/>
        <w:jc w:val="left"/>
        <w:rPr>
          <w:rFonts w:eastAsia="Times New Roman" w:cs="Arial"/>
          <w:szCs w:val="20"/>
          <w:lang w:eastAsia="fr-FR"/>
        </w:rPr>
      </w:pPr>
    </w:p>
    <w:p w:rsidR="00942357" w:rsidRDefault="00942357" w:rsidP="00942357">
      <w:pPr>
        <w:tabs>
          <w:tab w:val="left" w:pos="1440"/>
        </w:tabs>
        <w:spacing w:line="240" w:lineRule="exact"/>
        <w:jc w:val="left"/>
        <w:rPr>
          <w:rFonts w:eastAsia="Times New Roman" w:cs="Arial"/>
          <w:szCs w:val="20"/>
          <w:lang w:eastAsia="fr-FR"/>
        </w:rPr>
      </w:pPr>
    </w:p>
    <w:p w:rsidR="007E44F6" w:rsidRDefault="007E44F6" w:rsidP="00942357">
      <w:pPr>
        <w:tabs>
          <w:tab w:val="left" w:pos="1440"/>
        </w:tabs>
        <w:spacing w:line="240" w:lineRule="exact"/>
        <w:jc w:val="left"/>
        <w:rPr>
          <w:rFonts w:eastAsia="Times New Roman" w:cs="Arial"/>
          <w:szCs w:val="20"/>
          <w:lang w:eastAsia="fr-FR"/>
        </w:rPr>
      </w:pPr>
    </w:p>
    <w:p w:rsidR="007E44F6" w:rsidRPr="00992AC0" w:rsidRDefault="007E44F6" w:rsidP="00942357">
      <w:pPr>
        <w:tabs>
          <w:tab w:val="left" w:pos="1440"/>
        </w:tabs>
        <w:spacing w:line="240" w:lineRule="exact"/>
        <w:jc w:val="left"/>
        <w:rPr>
          <w:rFonts w:eastAsia="Times New Roman" w:cs="Arial"/>
          <w:szCs w:val="20"/>
          <w:lang w:eastAsia="fr-FR"/>
        </w:rPr>
      </w:pPr>
      <w:bookmarkStart w:id="1" w:name="_GoBack"/>
      <w:bookmarkEnd w:id="1"/>
    </w:p>
    <w:p w:rsidR="00942357" w:rsidRPr="00992AC0" w:rsidRDefault="00942357" w:rsidP="00942357">
      <w:pPr>
        <w:rPr>
          <w:rFonts w:eastAsia="Times New Roman" w:cs="Arial"/>
          <w:b/>
          <w:color w:val="1F497D"/>
          <w:sz w:val="24"/>
          <w:szCs w:val="28"/>
          <w:u w:val="single"/>
          <w:lang w:eastAsia="fr-FR"/>
        </w:rPr>
      </w:pPr>
      <w:r w:rsidRPr="00992AC0">
        <w:rPr>
          <w:rFonts w:eastAsia="Times New Roman" w:cs="Arial"/>
          <w:b/>
          <w:color w:val="1F497D"/>
          <w:sz w:val="24"/>
          <w:szCs w:val="28"/>
          <w:u w:val="single"/>
          <w:lang w:eastAsia="fr-FR"/>
        </w:rPr>
        <w:lastRenderedPageBreak/>
        <w:t>1- Organisation du contrôle de l’activité de l’établissement exercé par l’intermédiaire de l’agent</w:t>
      </w:r>
    </w:p>
    <w:p w:rsidR="00942357" w:rsidRPr="00992AC0" w:rsidRDefault="00942357" w:rsidP="00942357">
      <w:pPr>
        <w:tabs>
          <w:tab w:val="left" w:pos="1440"/>
        </w:tabs>
        <w:spacing w:line="240" w:lineRule="exact"/>
        <w:jc w:val="left"/>
        <w:rPr>
          <w:rFonts w:eastAsia="Times New Roman" w:cs="Arial"/>
          <w:szCs w:val="20"/>
          <w:lang w:eastAsia="fr-FR"/>
        </w:rPr>
      </w:pPr>
    </w:p>
    <w:p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Décrire les procédures de contrôle - organisationnelles, comptables, informatiques, risques, reporting - mises en place afin de superviser l’activité des agents (arrêté du 3 novembre 2014 relatif au contrôle interne des entreprises du secteur de la banque, des services de paiement et des services d'investissement soumises au contrôle de l'Autorité de contrôle prudentiel et de résolution)</w:t>
      </w:r>
      <w:r>
        <w:rPr>
          <w:rFonts w:eastAsia="Times New Roman" w:cs="Arial"/>
          <w:szCs w:val="20"/>
          <w:lang w:eastAsia="fr-FR"/>
        </w:rPr>
        <w:t xml:space="preserve">. Fournir une cartographie des risques prenant en compte les risques induits par le recours à l’agent ainsi que les contrôles prévus (permanent et périodique) afin de limiter ces risques. </w:t>
      </w:r>
    </w:p>
    <w:p w:rsidR="00943A23" w:rsidRDefault="00943A23" w:rsidP="00943A23">
      <w:pPr>
        <w:rPr>
          <w:rFonts w:eastAsia="Times New Roman" w:cs="Arial"/>
          <w:szCs w:val="20"/>
          <w:lang w:eastAsia="fr-FR"/>
        </w:rPr>
      </w:pPr>
    </w:p>
    <w:p w:rsidR="00943A23" w:rsidRDefault="00943A23" w:rsidP="00943A23">
      <w:pPr>
        <w:rPr>
          <w:rFonts w:eastAsia="Times New Roman" w:cs="Arial"/>
          <w:b/>
          <w:color w:val="1F497D"/>
          <w:sz w:val="24"/>
          <w:szCs w:val="28"/>
          <w:u w:val="single"/>
          <w:lang w:eastAsia="fr-FR"/>
        </w:rPr>
      </w:pPr>
      <w:r>
        <w:rPr>
          <w:noProof/>
          <w:lang w:eastAsia="fr-FR"/>
        </w:rPr>
        <w:drawing>
          <wp:inline distT="0" distB="0" distL="0" distR="0" wp14:anchorId="6EC6D3C4" wp14:editId="5CB707D4">
            <wp:extent cx="5759450" cy="913765"/>
            <wp:effectExtent l="0" t="0" r="0" b="63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913765"/>
                    </a:xfrm>
                    <a:prstGeom prst="rect">
                      <a:avLst/>
                    </a:prstGeom>
                  </pic:spPr>
                </pic:pic>
              </a:graphicData>
            </a:graphic>
          </wp:inline>
        </w:drawing>
      </w:r>
    </w:p>
    <w:p w:rsidR="00942357" w:rsidRPr="00992AC0" w:rsidRDefault="00942357" w:rsidP="00942357">
      <w:pPr>
        <w:tabs>
          <w:tab w:val="left" w:pos="1440"/>
        </w:tabs>
        <w:spacing w:line="240" w:lineRule="exact"/>
        <w:jc w:val="left"/>
        <w:rPr>
          <w:rFonts w:eastAsia="Times New Roman" w:cs="Arial"/>
          <w:szCs w:val="20"/>
          <w:lang w:eastAsia="fr-FR"/>
        </w:rPr>
      </w:pPr>
    </w:p>
    <w:p w:rsidR="00942357" w:rsidRPr="00992AC0" w:rsidRDefault="00942357" w:rsidP="00942357">
      <w:pPr>
        <w:tabs>
          <w:tab w:val="left" w:pos="1440"/>
        </w:tabs>
        <w:spacing w:line="240" w:lineRule="exact"/>
        <w:jc w:val="left"/>
        <w:rPr>
          <w:rFonts w:eastAsia="Times New Roman" w:cs="Arial"/>
          <w:szCs w:val="20"/>
          <w:lang w:eastAsia="fr-FR"/>
        </w:rPr>
      </w:pPr>
    </w:p>
    <w:p w:rsidR="00942357" w:rsidRPr="00992AC0" w:rsidRDefault="00942357" w:rsidP="00942357">
      <w:pPr>
        <w:rPr>
          <w:rFonts w:eastAsia="Times New Roman" w:cs="Arial"/>
          <w:b/>
          <w:bCs/>
          <w:color w:val="C0504D"/>
          <w:sz w:val="22"/>
          <w:szCs w:val="22"/>
          <w:u w:val="single"/>
          <w:lang w:eastAsia="fr-FR"/>
        </w:rPr>
      </w:pPr>
      <w:r w:rsidRPr="00992AC0">
        <w:rPr>
          <w:rFonts w:eastAsia="Times New Roman" w:cs="Arial"/>
          <w:b/>
          <w:color w:val="1F497D"/>
          <w:sz w:val="24"/>
          <w:szCs w:val="28"/>
          <w:u w:val="single"/>
          <w:lang w:eastAsia="fr-FR"/>
        </w:rPr>
        <w:t xml:space="preserve">2- Vigilance </w:t>
      </w:r>
      <w:proofErr w:type="spellStart"/>
      <w:r w:rsidRPr="00992AC0">
        <w:rPr>
          <w:rFonts w:eastAsia="Times New Roman" w:cs="Arial"/>
          <w:b/>
          <w:color w:val="1F497D"/>
          <w:sz w:val="24"/>
          <w:szCs w:val="28"/>
          <w:u w:val="single"/>
          <w:lang w:eastAsia="fr-FR"/>
        </w:rPr>
        <w:t>a</w:t>
      </w:r>
      <w:proofErr w:type="spellEnd"/>
      <w:r w:rsidRPr="00992AC0">
        <w:rPr>
          <w:rFonts w:eastAsia="Times New Roman" w:cs="Arial"/>
          <w:b/>
          <w:color w:val="1F497D"/>
          <w:sz w:val="24"/>
          <w:szCs w:val="28"/>
          <w:u w:val="single"/>
          <w:lang w:eastAsia="fr-FR"/>
        </w:rPr>
        <w:t xml:space="preserve"> l’égard des opérations de blanchiment des capitaux et de financement du terrorisme et obligations en matière de gel des avoirs </w:t>
      </w:r>
      <w:r w:rsidRPr="00992AC0">
        <w:rPr>
          <w:rFonts w:eastAsia="Times New Roman" w:cs="Arial"/>
          <w:b/>
          <w:i/>
          <w:color w:val="1F497D"/>
          <w:sz w:val="16"/>
          <w:szCs w:val="28"/>
          <w:u w:val="single"/>
          <w:lang w:eastAsia="fr-FR"/>
        </w:rPr>
        <w:t>(titre VI du livre V du Code monétaire et financier)</w:t>
      </w:r>
    </w:p>
    <w:p w:rsidR="00942357" w:rsidRPr="00992AC0" w:rsidRDefault="00942357" w:rsidP="00942357">
      <w:pPr>
        <w:tabs>
          <w:tab w:val="left" w:pos="1440"/>
        </w:tabs>
        <w:spacing w:line="240" w:lineRule="exact"/>
        <w:jc w:val="left"/>
        <w:rPr>
          <w:rFonts w:eastAsia="Times New Roman" w:cs="Arial"/>
          <w:szCs w:val="20"/>
          <w:lang w:eastAsia="fr-FR"/>
        </w:rPr>
      </w:pPr>
    </w:p>
    <w:p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Fournir une description du dispositif de lutte contre le blanchiment et le financement du terrorisme de l’établissement mis en œuvre par l’agent, ainsi qu’une description du dispositif de contrôle interne couvrant les activités exercées par l’intermédiaire de l’agent.</w:t>
      </w:r>
      <w:r>
        <w:rPr>
          <w:rFonts w:eastAsia="Times New Roman" w:cs="Arial"/>
          <w:szCs w:val="20"/>
          <w:lang w:eastAsia="fr-FR"/>
        </w:rPr>
        <w:t xml:space="preserve"> Présenter les modifications mises en œuvre afin d’adapter le dispositif LCB-FT à l’activité de l’agent (classification des risques actualisée, dispositif de suivi des opérations atypiques actualisé, description de l’organisation…). </w:t>
      </w:r>
    </w:p>
    <w:p w:rsidR="00943A23" w:rsidRDefault="00943A23" w:rsidP="00943A23">
      <w:pPr>
        <w:rPr>
          <w:rFonts w:eastAsia="Times New Roman" w:cs="Arial"/>
          <w:szCs w:val="20"/>
          <w:lang w:eastAsia="fr-FR"/>
        </w:rPr>
      </w:pPr>
    </w:p>
    <w:p w:rsidR="00943A23" w:rsidRDefault="00943A23" w:rsidP="00943A23">
      <w:pPr>
        <w:rPr>
          <w:rFonts w:eastAsia="Times New Roman" w:cs="Arial"/>
          <w:b/>
          <w:color w:val="1F497D"/>
          <w:sz w:val="24"/>
          <w:szCs w:val="28"/>
          <w:u w:val="single"/>
          <w:lang w:eastAsia="fr-FR"/>
        </w:rPr>
      </w:pPr>
      <w:r>
        <w:rPr>
          <w:noProof/>
          <w:lang w:eastAsia="fr-FR"/>
        </w:rPr>
        <w:drawing>
          <wp:inline distT="0" distB="0" distL="0" distR="0" wp14:anchorId="6EC6D3C4" wp14:editId="5CB707D4">
            <wp:extent cx="5759450" cy="913765"/>
            <wp:effectExtent l="0" t="0" r="0" b="63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913765"/>
                    </a:xfrm>
                    <a:prstGeom prst="rect">
                      <a:avLst/>
                    </a:prstGeom>
                  </pic:spPr>
                </pic:pic>
              </a:graphicData>
            </a:graphic>
          </wp:inline>
        </w:drawing>
      </w:r>
    </w:p>
    <w:p w:rsidR="00942357" w:rsidRPr="00992AC0" w:rsidRDefault="00942357" w:rsidP="00942357">
      <w:pPr>
        <w:tabs>
          <w:tab w:val="left" w:pos="1440"/>
        </w:tabs>
        <w:spacing w:line="240" w:lineRule="exact"/>
        <w:jc w:val="left"/>
        <w:rPr>
          <w:rFonts w:eastAsia="Times New Roman" w:cs="Arial"/>
          <w:szCs w:val="20"/>
          <w:lang w:eastAsia="fr-FR"/>
        </w:rPr>
      </w:pPr>
    </w:p>
    <w:p w:rsidR="00942357" w:rsidRDefault="00942357" w:rsidP="00942357">
      <w:pPr>
        <w:jc w:val="left"/>
        <w:rPr>
          <w:rFonts w:eastAsia="Times New Roman" w:cs="Arial"/>
          <w:szCs w:val="20"/>
          <w:lang w:eastAsia="fr-FR"/>
        </w:rPr>
      </w:pPr>
    </w:p>
    <w:p w:rsidR="00943A23" w:rsidRDefault="00943A23" w:rsidP="00942357">
      <w:pPr>
        <w:jc w:val="left"/>
        <w:rPr>
          <w:rFonts w:eastAsia="Times New Roman" w:cs="Arial"/>
          <w:szCs w:val="20"/>
          <w:lang w:eastAsia="fr-FR"/>
        </w:rPr>
      </w:pPr>
    </w:p>
    <w:p w:rsidR="00943A23" w:rsidRDefault="00943A23" w:rsidP="00942357">
      <w:pPr>
        <w:jc w:val="left"/>
        <w:rPr>
          <w:rFonts w:eastAsia="Times New Roman" w:cs="Arial"/>
          <w:szCs w:val="20"/>
          <w:lang w:eastAsia="fr-FR"/>
        </w:rPr>
      </w:pPr>
    </w:p>
    <w:p w:rsidR="00943A23" w:rsidRDefault="00943A23" w:rsidP="00942357">
      <w:pPr>
        <w:jc w:val="left"/>
        <w:rPr>
          <w:rFonts w:eastAsia="Times New Roman" w:cs="Arial"/>
          <w:szCs w:val="20"/>
          <w:lang w:eastAsia="fr-FR"/>
        </w:rPr>
      </w:pPr>
      <w:r w:rsidRPr="00943A23">
        <w:rPr>
          <w:rFonts w:eastAsia="Times New Roman" w:cs="Arial"/>
          <w:noProof/>
          <w:szCs w:val="20"/>
          <w:lang w:eastAsia="fr-FR"/>
        </w:rPr>
        <w:drawing>
          <wp:inline distT="0" distB="0" distL="0" distR="0" wp14:anchorId="608DABFD" wp14:editId="50E487B6">
            <wp:extent cx="5759450" cy="551815"/>
            <wp:effectExtent l="0" t="0" r="0" b="63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551815"/>
                    </a:xfrm>
                    <a:prstGeom prst="rect">
                      <a:avLst/>
                    </a:prstGeom>
                  </pic:spPr>
                </pic:pic>
              </a:graphicData>
            </a:graphic>
          </wp:inline>
        </w:drawing>
      </w:r>
      <w:r w:rsidRPr="00943A23">
        <w:rPr>
          <w:rFonts w:eastAsia="Times New Roman" w:cs="Arial"/>
          <w:noProof/>
          <w:szCs w:val="20"/>
          <w:lang w:eastAsia="fr-FR"/>
        </w:rPr>
        <w:drawing>
          <wp:inline distT="0" distB="0" distL="0" distR="0" wp14:anchorId="73D62ACA" wp14:editId="49347A6A">
            <wp:extent cx="4591691" cy="2572109"/>
            <wp:effectExtent l="0" t="0" r="0" b="0"/>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91691" cy="2572109"/>
                    </a:xfrm>
                    <a:prstGeom prst="rect">
                      <a:avLst/>
                    </a:prstGeom>
                  </pic:spPr>
                </pic:pic>
              </a:graphicData>
            </a:graphic>
          </wp:inline>
        </w:drawing>
      </w:r>
    </w:p>
    <w:p w:rsidR="00A05630" w:rsidRDefault="00A05630" w:rsidP="00942357">
      <w:pPr>
        <w:jc w:val="left"/>
        <w:rPr>
          <w:rFonts w:eastAsia="Times New Roman" w:cs="Arial"/>
          <w:szCs w:val="20"/>
          <w:lang w:eastAsia="fr-FR"/>
        </w:rPr>
      </w:pPr>
    </w:p>
    <w:p w:rsidR="00942357" w:rsidRPr="00992AC0" w:rsidRDefault="00A05630" w:rsidP="00A05630">
      <w:pPr>
        <w:jc w:val="left"/>
        <w:rPr>
          <w:rFonts w:eastAsia="Times New Roman" w:cs="Arial"/>
          <w:szCs w:val="20"/>
          <w:lang w:eastAsia="fr-FR"/>
        </w:rPr>
      </w:pPr>
      <w:r w:rsidRPr="00A05630">
        <w:rPr>
          <w:rFonts w:eastAsia="Times New Roman" w:cs="Arial"/>
          <w:noProof/>
          <w:szCs w:val="20"/>
          <w:lang w:eastAsia="fr-FR"/>
        </w:rPr>
        <w:drawing>
          <wp:inline distT="0" distB="0" distL="0" distR="0" wp14:anchorId="253D585E" wp14:editId="410DB6C4">
            <wp:extent cx="5759450" cy="393700"/>
            <wp:effectExtent l="0" t="0" r="0" b="635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393700"/>
                    </a:xfrm>
                    <a:prstGeom prst="rect">
                      <a:avLst/>
                    </a:prstGeom>
                  </pic:spPr>
                </pic:pic>
              </a:graphicData>
            </a:graphic>
          </wp:inline>
        </w:drawing>
      </w:r>
    </w:p>
    <w:p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 xml:space="preserve">Je soussigné, </w:t>
      </w:r>
      <w:r w:rsidRPr="00992AC0">
        <w:rPr>
          <w:rFonts w:eastAsia="Times New Roman" w:cs="Arial"/>
          <w:szCs w:val="20"/>
          <w:lang w:eastAsia="fr-FR"/>
        </w:rPr>
        <w:fldChar w:fldCharType="begin">
          <w:ffData>
            <w:name w:val="Texte21"/>
            <w:enabled/>
            <w:calcOnExit w:val="0"/>
            <w:textInput/>
          </w:ffData>
        </w:fldChar>
      </w:r>
      <w:bookmarkStart w:id="2" w:name="Texte21"/>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2"/>
    </w:p>
    <w:p w:rsidR="00942357" w:rsidRPr="00992AC0" w:rsidRDefault="00942357" w:rsidP="00942357">
      <w:pPr>
        <w:tabs>
          <w:tab w:val="left" w:pos="1440"/>
        </w:tabs>
        <w:spacing w:line="240" w:lineRule="exact"/>
        <w:rPr>
          <w:rFonts w:eastAsia="Times New Roman" w:cs="Arial"/>
          <w:szCs w:val="20"/>
          <w:lang w:eastAsia="fr-FR"/>
        </w:rPr>
      </w:pPr>
    </w:p>
    <w:p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 xml:space="preserve">en ma qualité de dirigeant effectif de l’établissement  </w:t>
      </w:r>
      <w:r w:rsidRPr="00992AC0">
        <w:rPr>
          <w:rFonts w:eastAsia="Times New Roman" w:cs="Arial"/>
          <w:szCs w:val="20"/>
          <w:lang w:eastAsia="fr-FR"/>
        </w:rPr>
        <w:fldChar w:fldCharType="begin">
          <w:ffData>
            <w:name w:val="Texte22"/>
            <w:enabled/>
            <w:calcOnExit w:val="0"/>
            <w:textInput/>
          </w:ffData>
        </w:fldChar>
      </w:r>
      <w:bookmarkStart w:id="3" w:name="Texte22"/>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3"/>
    </w:p>
    <w:p w:rsidR="00942357" w:rsidRPr="00992AC0" w:rsidRDefault="00942357" w:rsidP="00942357">
      <w:pPr>
        <w:tabs>
          <w:tab w:val="left" w:pos="1440"/>
        </w:tabs>
        <w:spacing w:line="240" w:lineRule="exact"/>
        <w:rPr>
          <w:rFonts w:eastAsia="Times New Roman" w:cs="Arial"/>
          <w:szCs w:val="20"/>
          <w:lang w:eastAsia="fr-FR"/>
        </w:rPr>
      </w:pPr>
      <w:proofErr w:type="gramStart"/>
      <w:r w:rsidRPr="00992AC0">
        <w:rPr>
          <w:rFonts w:eastAsia="Times New Roman" w:cs="Arial"/>
          <w:szCs w:val="20"/>
          <w:lang w:eastAsia="fr-FR"/>
        </w:rPr>
        <w:t>atteste</w:t>
      </w:r>
      <w:proofErr w:type="gramEnd"/>
      <w:r w:rsidRPr="00992AC0">
        <w:rPr>
          <w:rFonts w:eastAsia="Times New Roman" w:cs="Arial"/>
          <w:szCs w:val="20"/>
          <w:lang w:eastAsia="fr-FR"/>
        </w:rPr>
        <w:t xml:space="preserve"> m’être assuré de :</w:t>
      </w:r>
    </w:p>
    <w:p w:rsidR="00942357" w:rsidRPr="00992AC0" w:rsidRDefault="00942357" w:rsidP="00942357">
      <w:pPr>
        <w:numPr>
          <w:ilvl w:val="0"/>
          <w:numId w:val="13"/>
        </w:numPr>
        <w:ind w:right="-283"/>
        <w:rPr>
          <w:rFonts w:eastAsia="Times New Roman" w:cs="Arial"/>
          <w:szCs w:val="20"/>
          <w:lang w:eastAsia="fr-FR"/>
        </w:rPr>
      </w:pPr>
      <w:proofErr w:type="gramStart"/>
      <w:r w:rsidRPr="00992AC0">
        <w:rPr>
          <w:rFonts w:eastAsia="Times New Roman" w:cs="Arial"/>
          <w:szCs w:val="20"/>
          <w:lang w:eastAsia="fr-FR"/>
        </w:rPr>
        <w:t>l’exactitude</w:t>
      </w:r>
      <w:proofErr w:type="gramEnd"/>
      <w:r w:rsidRPr="00992AC0">
        <w:rPr>
          <w:rFonts w:eastAsia="Times New Roman" w:cs="Arial"/>
          <w:szCs w:val="20"/>
          <w:lang w:eastAsia="fr-FR"/>
        </w:rPr>
        <w:t xml:space="preserve"> des informations fournies dans la présente déclaration ;</w:t>
      </w:r>
    </w:p>
    <w:p w:rsidR="00942357" w:rsidRPr="00992AC0" w:rsidRDefault="00942357" w:rsidP="00942357">
      <w:pPr>
        <w:numPr>
          <w:ilvl w:val="0"/>
          <w:numId w:val="13"/>
        </w:numPr>
        <w:ind w:right="-2"/>
        <w:rPr>
          <w:rFonts w:eastAsia="Times New Roman" w:cs="Arial"/>
          <w:szCs w:val="20"/>
          <w:lang w:eastAsia="fr-FR"/>
        </w:rPr>
      </w:pPr>
      <w:r w:rsidRPr="00992AC0">
        <w:rPr>
          <w:rFonts w:eastAsia="Times New Roman" w:cs="Arial"/>
          <w:szCs w:val="20"/>
          <w:lang w:eastAsia="fr-FR"/>
        </w:rPr>
        <w:t xml:space="preserve">l’exactitude des informations mentionnées dans le curriculum vitae de l’agent </w:t>
      </w:r>
      <w:r w:rsidRPr="00992AC0">
        <w:rPr>
          <w:rFonts w:eastAsia="Times New Roman" w:cs="Arial"/>
          <w:szCs w:val="20"/>
          <w:lang w:eastAsia="fr-FR"/>
        </w:rPr>
        <w:fldChar w:fldCharType="begin">
          <w:ffData>
            <w:name w:val="Texte42"/>
            <w:enabled/>
            <w:calcOnExit w:val="0"/>
            <w:textInput/>
          </w:ffData>
        </w:fldChar>
      </w:r>
      <w:bookmarkStart w:id="4" w:name="Texte42"/>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ascii="Times New Roman" w:eastAsia="Times New Roman" w:hAnsi="Times New Roman"/>
          <w:sz w:val="24"/>
          <w:lang w:eastAsia="fr-FR"/>
        </w:rPr>
        <w:fldChar w:fldCharType="end"/>
      </w:r>
      <w:bookmarkEnd w:id="4"/>
      <w:r w:rsidRPr="00992AC0">
        <w:rPr>
          <w:rFonts w:eastAsia="Times New Roman" w:cs="Arial"/>
          <w:szCs w:val="20"/>
          <w:lang w:eastAsia="fr-FR"/>
        </w:rPr>
        <w:t xml:space="preserve"> </w:t>
      </w:r>
      <w:r w:rsidRPr="00992AC0">
        <w:rPr>
          <w:rFonts w:eastAsia="Times New Roman" w:cs="Arial"/>
          <w:i/>
          <w:sz w:val="16"/>
          <w:szCs w:val="16"/>
          <w:lang w:eastAsia="fr-FR"/>
        </w:rPr>
        <w:t>(personne physique)</w:t>
      </w:r>
    </w:p>
    <w:p w:rsidR="00942357" w:rsidRPr="00992AC0" w:rsidRDefault="00942357" w:rsidP="00942357">
      <w:pPr>
        <w:numPr>
          <w:ilvl w:val="0"/>
          <w:numId w:val="13"/>
        </w:numPr>
        <w:ind w:right="-2"/>
        <w:rPr>
          <w:rFonts w:eastAsia="Times New Roman" w:cs="Arial"/>
          <w:szCs w:val="20"/>
          <w:lang w:eastAsia="fr-FR"/>
        </w:rPr>
      </w:pPr>
      <w:r w:rsidRPr="00992AC0">
        <w:rPr>
          <w:rFonts w:eastAsia="Times New Roman" w:cs="Arial"/>
          <w:szCs w:val="20"/>
          <w:lang w:eastAsia="fr-FR"/>
        </w:rPr>
        <w:t xml:space="preserve"> ou dans le curriculum vitae des personnes physiques ayant le pouvoir de gérer ou d’administrer la société </w:t>
      </w:r>
      <w:r w:rsidRPr="00992AC0">
        <w:rPr>
          <w:rFonts w:eastAsia="Times New Roman" w:cs="Arial"/>
          <w:szCs w:val="20"/>
          <w:lang w:eastAsia="fr-FR"/>
        </w:rPr>
        <w:fldChar w:fldCharType="begin">
          <w:ffData>
            <w:name w:val="Texte43"/>
            <w:enabled/>
            <w:calcOnExit w:val="0"/>
            <w:textInput/>
          </w:ffData>
        </w:fldChar>
      </w:r>
      <w:bookmarkStart w:id="5" w:name="Texte43"/>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ascii="Times New Roman" w:eastAsia="Times New Roman" w:hAnsi="Times New Roman"/>
          <w:sz w:val="24"/>
          <w:lang w:eastAsia="fr-FR"/>
        </w:rPr>
        <w:fldChar w:fldCharType="end"/>
      </w:r>
      <w:bookmarkEnd w:id="5"/>
      <w:r w:rsidRPr="00992AC0">
        <w:rPr>
          <w:rFonts w:eastAsia="Times New Roman" w:cs="Arial"/>
          <w:szCs w:val="20"/>
          <w:lang w:eastAsia="fr-FR"/>
        </w:rPr>
        <w:t xml:space="preserve"> </w:t>
      </w:r>
      <w:r w:rsidRPr="00992AC0">
        <w:rPr>
          <w:rFonts w:eastAsia="Times New Roman" w:cs="Arial"/>
          <w:i/>
          <w:sz w:val="16"/>
          <w:szCs w:val="16"/>
          <w:lang w:eastAsia="fr-FR"/>
        </w:rPr>
        <w:t>(personne morale)</w:t>
      </w:r>
      <w:r w:rsidRPr="00992AC0">
        <w:rPr>
          <w:rFonts w:eastAsia="Times New Roman" w:cs="Arial"/>
          <w:szCs w:val="20"/>
          <w:lang w:eastAsia="fr-FR"/>
        </w:rPr>
        <w:t>, ainsi que dans celui de la personne à laquelle est déléguée la responsabilité de l’activité d’agent en services de paiement dans le cas où cette société exerce à titre habituel une autre activité que celle de services de paiement ;</w:t>
      </w:r>
    </w:p>
    <w:p w:rsidR="00942357" w:rsidRPr="00992AC0" w:rsidRDefault="00942357" w:rsidP="00942357">
      <w:pPr>
        <w:numPr>
          <w:ilvl w:val="0"/>
          <w:numId w:val="13"/>
        </w:numPr>
        <w:ind w:right="-2"/>
        <w:rPr>
          <w:rFonts w:eastAsia="Times New Roman" w:cs="Arial"/>
          <w:szCs w:val="20"/>
          <w:lang w:eastAsia="fr-FR"/>
        </w:rPr>
      </w:pPr>
      <w:proofErr w:type="gramStart"/>
      <w:r w:rsidRPr="00992AC0">
        <w:rPr>
          <w:rFonts w:eastAsia="Times New Roman" w:cs="Arial"/>
          <w:szCs w:val="20"/>
          <w:lang w:eastAsia="fr-FR"/>
        </w:rPr>
        <w:t>l’aptitude</w:t>
      </w:r>
      <w:proofErr w:type="gramEnd"/>
      <w:r w:rsidRPr="00992AC0">
        <w:rPr>
          <w:rFonts w:eastAsia="Times New Roman" w:cs="Arial"/>
          <w:szCs w:val="20"/>
          <w:lang w:eastAsia="fr-FR"/>
        </w:rPr>
        <w:t xml:space="preserve"> de cette/ces personnes à exercer une activité de services de paiement, soit en raison d’une formation permettant de remplir des fonctions comptables ou financières ou d’une expérience d’au moins deux années dans de telles fonctions, soit du fait de sa/leur qualité de commerçant depuis deux années ;</w:t>
      </w:r>
    </w:p>
    <w:p w:rsidR="00942357" w:rsidRPr="00992AC0" w:rsidRDefault="00942357" w:rsidP="00942357">
      <w:pPr>
        <w:numPr>
          <w:ilvl w:val="0"/>
          <w:numId w:val="13"/>
        </w:numPr>
        <w:ind w:right="-2"/>
        <w:rPr>
          <w:rFonts w:eastAsia="Times New Roman" w:cs="Arial"/>
          <w:szCs w:val="20"/>
          <w:lang w:eastAsia="fr-FR"/>
        </w:rPr>
      </w:pPr>
      <w:proofErr w:type="gramStart"/>
      <w:r w:rsidRPr="00992AC0">
        <w:rPr>
          <w:rFonts w:eastAsia="Times New Roman" w:cs="Arial"/>
          <w:szCs w:val="20"/>
          <w:lang w:eastAsia="fr-FR"/>
        </w:rPr>
        <w:t>l’honorabilité</w:t>
      </w:r>
      <w:proofErr w:type="gramEnd"/>
      <w:r w:rsidRPr="00992AC0">
        <w:rPr>
          <w:rFonts w:eastAsia="Times New Roman" w:cs="Arial"/>
          <w:szCs w:val="20"/>
          <w:lang w:eastAsia="fr-FR"/>
        </w:rPr>
        <w:t xml:space="preserve"> de cette/ces personnes, notamment par la réception d’une déclaration par l’agent dans laquelle il atteste ne pas tomber sous le coup des interdictions ou sanctions énoncées à l’article L 523-2 du Code monétaire et financier ;</w:t>
      </w:r>
    </w:p>
    <w:p w:rsidR="00942357" w:rsidRDefault="00942357" w:rsidP="00942357">
      <w:pPr>
        <w:tabs>
          <w:tab w:val="left" w:pos="1440"/>
        </w:tabs>
        <w:spacing w:line="240" w:lineRule="exact"/>
        <w:rPr>
          <w:rFonts w:eastAsia="Times New Roman" w:cs="Arial"/>
          <w:szCs w:val="20"/>
          <w:lang w:eastAsia="fr-FR"/>
        </w:rPr>
      </w:pPr>
    </w:p>
    <w:p w:rsidR="00942357" w:rsidRDefault="00942357" w:rsidP="00942357">
      <w:pPr>
        <w:tabs>
          <w:tab w:val="left" w:pos="1440"/>
        </w:tabs>
        <w:spacing w:line="240" w:lineRule="exact"/>
        <w:rPr>
          <w:rFonts w:eastAsia="Times New Roman" w:cs="Arial"/>
          <w:szCs w:val="20"/>
          <w:lang w:eastAsia="fr-FR"/>
        </w:rPr>
      </w:pPr>
      <w:proofErr w:type="gramStart"/>
      <w:r w:rsidRPr="00DA402A">
        <w:rPr>
          <w:rFonts w:eastAsia="Times New Roman" w:cs="Arial"/>
          <w:szCs w:val="20"/>
          <w:lang w:eastAsia="fr-FR"/>
        </w:rPr>
        <w:t>autorise</w:t>
      </w:r>
      <w:proofErr w:type="gramEnd"/>
      <w:r w:rsidRPr="00DA402A">
        <w:rPr>
          <w:rFonts w:eastAsia="Times New Roman" w:cs="Arial"/>
          <w:szCs w:val="20"/>
          <w:lang w:eastAsia="fr-FR"/>
        </w:rPr>
        <w:t xml:space="preserve"> les services de l’ACPR à entrer en communication avec le futur agent pour les besoins de l’instruction du dossier et à échanger avec lui les informations utiles à celle-ci</w:t>
      </w:r>
      <w:r>
        <w:rPr>
          <w:rFonts w:eastAsia="Times New Roman" w:cs="Arial"/>
          <w:szCs w:val="20"/>
          <w:lang w:eastAsia="fr-FR"/>
        </w:rPr>
        <w:t> ;</w:t>
      </w:r>
    </w:p>
    <w:p w:rsidR="00942357" w:rsidRPr="00992AC0" w:rsidRDefault="00942357" w:rsidP="00942357">
      <w:pPr>
        <w:tabs>
          <w:tab w:val="left" w:pos="1440"/>
        </w:tabs>
        <w:spacing w:line="240" w:lineRule="exact"/>
        <w:rPr>
          <w:rFonts w:eastAsia="Times New Roman" w:cs="Arial"/>
          <w:szCs w:val="20"/>
          <w:lang w:eastAsia="fr-FR"/>
        </w:rPr>
      </w:pPr>
    </w:p>
    <w:p w:rsidR="00942357" w:rsidRPr="00992AC0" w:rsidRDefault="00942357" w:rsidP="00942357">
      <w:pPr>
        <w:tabs>
          <w:tab w:val="left" w:pos="1440"/>
        </w:tabs>
        <w:spacing w:line="240" w:lineRule="exact"/>
        <w:ind w:right="-2"/>
        <w:rPr>
          <w:rFonts w:eastAsia="Times New Roman" w:cs="Arial"/>
          <w:szCs w:val="20"/>
          <w:lang w:eastAsia="fr-FR"/>
        </w:rPr>
      </w:pPr>
      <w:r w:rsidRPr="00992AC0">
        <w:rPr>
          <w:rFonts w:eastAsia="Times New Roman" w:cs="Arial"/>
          <w:szCs w:val="20"/>
          <w:lang w:eastAsia="fr-FR"/>
        </w:rPr>
        <w:t xml:space="preserve">et reconnaît avoir connaissance que l’entreprise </w:t>
      </w:r>
      <w:r w:rsidRPr="00992AC0">
        <w:rPr>
          <w:rFonts w:eastAsia="Times New Roman" w:cs="Arial"/>
          <w:szCs w:val="20"/>
          <w:lang w:eastAsia="fr-FR"/>
        </w:rPr>
        <w:fldChar w:fldCharType="begin">
          <w:ffData>
            <w:name w:val="Texte23"/>
            <w:enabled/>
            <w:calcOnExit w:val="0"/>
            <w:textInput/>
          </w:ffData>
        </w:fldChar>
      </w:r>
      <w:bookmarkStart w:id="6" w:name="Texte23"/>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6"/>
      <w:r w:rsidRPr="00992AC0">
        <w:rPr>
          <w:rFonts w:eastAsia="Times New Roman" w:cs="Arial"/>
          <w:szCs w:val="20"/>
          <w:lang w:eastAsia="fr-FR"/>
        </w:rPr>
        <w:t xml:space="preserve"> demeure pleinement responsable vis-à-vis des tiers des actes de l’agent </w:t>
      </w:r>
      <w:r w:rsidRPr="00992AC0">
        <w:rPr>
          <w:rFonts w:eastAsia="Times New Roman" w:cs="Arial"/>
          <w:szCs w:val="20"/>
          <w:lang w:eastAsia="fr-FR"/>
        </w:rPr>
        <w:fldChar w:fldCharType="begin">
          <w:ffData>
            <w:name w:val="Texte24"/>
            <w:enabled/>
            <w:calcOnExit w:val="0"/>
            <w:textInput/>
          </w:ffData>
        </w:fldChar>
      </w:r>
      <w:bookmarkStart w:id="7" w:name="Texte24"/>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7"/>
      <w:r w:rsidRPr="00992AC0">
        <w:rPr>
          <w:rFonts w:eastAsia="Times New Roman" w:cs="Arial"/>
          <w:szCs w:val="20"/>
          <w:lang w:eastAsia="fr-FR"/>
        </w:rPr>
        <w:t xml:space="preserve"> conformément à l’article L 523-3 du Code monétaire et financier. </w:t>
      </w:r>
    </w:p>
    <w:p w:rsidR="00942357" w:rsidRPr="00992AC0" w:rsidRDefault="00942357" w:rsidP="00942357">
      <w:pPr>
        <w:tabs>
          <w:tab w:val="left" w:pos="1440"/>
        </w:tabs>
        <w:spacing w:line="240" w:lineRule="exact"/>
        <w:jc w:val="left"/>
        <w:rPr>
          <w:rFonts w:eastAsia="Times New Roman" w:cs="Arial"/>
          <w:szCs w:val="20"/>
          <w:lang w:eastAsia="fr-FR"/>
        </w:rPr>
      </w:pPr>
    </w:p>
    <w:p w:rsidR="00942357" w:rsidRPr="00992AC0" w:rsidRDefault="00942357" w:rsidP="00942357">
      <w:pPr>
        <w:tabs>
          <w:tab w:val="left" w:pos="1440"/>
        </w:tabs>
        <w:spacing w:line="240" w:lineRule="exact"/>
        <w:jc w:val="left"/>
        <w:rPr>
          <w:rFonts w:eastAsia="Times New Roman" w:cs="Arial"/>
          <w:szCs w:val="20"/>
          <w:lang w:eastAsia="fr-FR"/>
        </w:rPr>
      </w:pPr>
    </w:p>
    <w:p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 xml:space="preserve">Fait à : </w:t>
      </w:r>
      <w:r w:rsidRPr="00992AC0">
        <w:rPr>
          <w:rFonts w:eastAsia="Times New Roman" w:cs="Arial"/>
          <w:szCs w:val="20"/>
          <w:lang w:eastAsia="fr-FR"/>
        </w:rPr>
        <w:fldChar w:fldCharType="begin">
          <w:ffData>
            <w:name w:val="Texte27"/>
            <w:enabled/>
            <w:calcOnExit w:val="0"/>
            <w:textInput/>
          </w:ffData>
        </w:fldChar>
      </w:r>
      <w:bookmarkStart w:id="8" w:name="Texte27"/>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8"/>
    </w:p>
    <w:p w:rsidR="00942357" w:rsidRPr="00992AC0" w:rsidRDefault="00942357" w:rsidP="00942357">
      <w:pPr>
        <w:tabs>
          <w:tab w:val="left" w:pos="1440"/>
        </w:tabs>
        <w:spacing w:line="240" w:lineRule="exact"/>
        <w:rPr>
          <w:rFonts w:eastAsia="Times New Roman" w:cs="Arial"/>
          <w:i/>
          <w:sz w:val="16"/>
          <w:szCs w:val="16"/>
          <w:lang w:eastAsia="fr-FR"/>
        </w:rPr>
      </w:pPr>
      <w:r w:rsidRPr="00992AC0">
        <w:rPr>
          <w:rFonts w:eastAsia="Times New Roman" w:cs="Arial"/>
          <w:szCs w:val="20"/>
          <w:lang w:eastAsia="fr-FR"/>
        </w:rPr>
        <w:t xml:space="preserve">Le </w:t>
      </w:r>
      <w:r w:rsidRPr="00992AC0">
        <w:rPr>
          <w:rFonts w:eastAsia="Times New Roman" w:cs="Arial"/>
          <w:szCs w:val="20"/>
          <w:lang w:eastAsia="fr-FR"/>
        </w:rPr>
        <w:fldChar w:fldCharType="begin">
          <w:ffData>
            <w:name w:val="Texte26"/>
            <w:enabled/>
            <w:calcOnExit w:val="0"/>
            <w:textInput/>
          </w:ffData>
        </w:fldChar>
      </w:r>
      <w:bookmarkStart w:id="9" w:name="Texte26"/>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9"/>
      <w:r w:rsidRPr="00992AC0">
        <w:rPr>
          <w:rFonts w:eastAsia="Times New Roman" w:cs="Arial"/>
          <w:szCs w:val="20"/>
          <w:lang w:eastAsia="fr-FR"/>
        </w:rPr>
        <w:t xml:space="preserve">, </w:t>
      </w:r>
      <w:r w:rsidRPr="00992AC0">
        <w:rPr>
          <w:rFonts w:eastAsia="Times New Roman" w:cs="Arial"/>
          <w:i/>
          <w:sz w:val="16"/>
          <w:szCs w:val="16"/>
          <w:lang w:eastAsia="fr-FR"/>
        </w:rPr>
        <w:t>(</w:t>
      </w:r>
      <w:proofErr w:type="spellStart"/>
      <w:r w:rsidRPr="00992AC0">
        <w:rPr>
          <w:rFonts w:eastAsia="Times New Roman" w:cs="Arial"/>
          <w:i/>
          <w:sz w:val="16"/>
          <w:szCs w:val="16"/>
          <w:lang w:eastAsia="fr-FR"/>
        </w:rPr>
        <w:t>jj</w:t>
      </w:r>
      <w:proofErr w:type="spellEnd"/>
      <w:r w:rsidRPr="00992AC0">
        <w:rPr>
          <w:rFonts w:eastAsia="Times New Roman" w:cs="Arial"/>
          <w:i/>
          <w:sz w:val="16"/>
          <w:szCs w:val="16"/>
          <w:lang w:eastAsia="fr-FR"/>
        </w:rPr>
        <w:t>/mm/</w:t>
      </w:r>
      <w:proofErr w:type="spellStart"/>
      <w:r w:rsidRPr="00992AC0">
        <w:rPr>
          <w:rFonts w:eastAsia="Times New Roman" w:cs="Arial"/>
          <w:i/>
          <w:sz w:val="16"/>
          <w:szCs w:val="16"/>
          <w:lang w:eastAsia="fr-FR"/>
        </w:rPr>
        <w:t>aaaa</w:t>
      </w:r>
      <w:proofErr w:type="spellEnd"/>
      <w:r w:rsidRPr="00992AC0">
        <w:rPr>
          <w:rFonts w:eastAsia="Times New Roman" w:cs="Arial"/>
          <w:i/>
          <w:sz w:val="16"/>
          <w:szCs w:val="16"/>
          <w:lang w:eastAsia="fr-FR"/>
        </w:rPr>
        <w:t>)</w:t>
      </w:r>
    </w:p>
    <w:p w:rsidR="00942357" w:rsidRPr="00992AC0" w:rsidRDefault="00942357" w:rsidP="00942357">
      <w:pPr>
        <w:tabs>
          <w:tab w:val="left" w:pos="1440"/>
        </w:tabs>
        <w:spacing w:line="240" w:lineRule="exact"/>
        <w:rPr>
          <w:rFonts w:eastAsia="Times New Roman" w:cs="Arial"/>
          <w:szCs w:val="20"/>
          <w:lang w:eastAsia="fr-FR"/>
        </w:rPr>
      </w:pPr>
    </w:p>
    <w:p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Signature</w:t>
      </w:r>
    </w:p>
    <w:p w:rsidR="00942357" w:rsidRPr="00992AC0" w:rsidRDefault="00942357" w:rsidP="00942357">
      <w:pPr>
        <w:tabs>
          <w:tab w:val="left" w:pos="1440"/>
        </w:tabs>
        <w:spacing w:line="240" w:lineRule="exact"/>
        <w:rPr>
          <w:rFonts w:eastAsia="Times New Roman" w:cs="Arial"/>
          <w:szCs w:val="20"/>
          <w:lang w:eastAsia="fr-FR"/>
        </w:rPr>
      </w:pPr>
    </w:p>
    <w:p w:rsidR="00942357" w:rsidRPr="00992AC0" w:rsidRDefault="00942357" w:rsidP="00942357">
      <w:pPr>
        <w:jc w:val="left"/>
        <w:rPr>
          <w:rFonts w:eastAsia="Times New Roman" w:cs="Arial"/>
          <w:b/>
          <w:color w:val="C0504D"/>
          <w:sz w:val="22"/>
          <w:szCs w:val="22"/>
          <w:lang w:eastAsia="fr-FR"/>
        </w:rPr>
        <w:sectPr w:rsidR="00942357" w:rsidRPr="00992AC0" w:rsidSect="0021177A">
          <w:headerReference w:type="even" r:id="rId17"/>
          <w:headerReference w:type="default" r:id="rId18"/>
          <w:footerReference w:type="even" r:id="rId19"/>
          <w:footerReference w:type="default" r:id="rId20"/>
          <w:headerReference w:type="first" r:id="rId21"/>
          <w:footerReference w:type="first" r:id="rId22"/>
          <w:pgSz w:w="11906" w:h="16838"/>
          <w:pgMar w:top="1134" w:right="1418" w:bottom="1418" w:left="1418" w:header="720" w:footer="720" w:gutter="0"/>
          <w:cols w:space="720"/>
          <w:titlePg/>
          <w:docGrid w:linePitch="272"/>
        </w:sectPr>
      </w:pPr>
    </w:p>
    <w:p w:rsidR="00942357" w:rsidRPr="00992AC0" w:rsidRDefault="00942357" w:rsidP="00942357">
      <w:pPr>
        <w:jc w:val="center"/>
        <w:rPr>
          <w:rFonts w:eastAsia="Times New Roman" w:cs="Arial"/>
          <w:b/>
          <w:szCs w:val="20"/>
          <w:lang w:eastAsia="fr-FR"/>
        </w:rPr>
      </w:pPr>
      <w:r w:rsidRPr="00992AC0">
        <w:rPr>
          <w:rFonts w:eastAsia="Times New Roman" w:cs="Arial"/>
          <w:b/>
          <w:szCs w:val="20"/>
          <w:lang w:eastAsia="fr-FR"/>
        </w:rPr>
        <w:lastRenderedPageBreak/>
        <w:t xml:space="preserve">Informations sur les données relatives aux personnes physiques </w:t>
      </w:r>
      <w:r w:rsidRPr="00992AC0">
        <w:rPr>
          <w:rFonts w:eastAsia="Times New Roman" w:cs="Arial"/>
          <w:b/>
          <w:szCs w:val="20"/>
          <w:lang w:eastAsia="fr-FR"/>
        </w:rPr>
        <w:br/>
        <w:t>collectées dans ce formulaire</w:t>
      </w:r>
    </w:p>
    <w:p w:rsidR="00942357" w:rsidRPr="00992AC0" w:rsidRDefault="00942357" w:rsidP="00942357">
      <w:pPr>
        <w:jc w:val="left"/>
        <w:rPr>
          <w:rFonts w:eastAsia="Times New Roman" w:cs="Arial"/>
          <w:szCs w:val="20"/>
          <w:lang w:eastAsia="fr-FR"/>
        </w:rPr>
      </w:pPr>
    </w:p>
    <w:p w:rsidR="00942357" w:rsidRPr="00992AC0" w:rsidRDefault="00942357" w:rsidP="00942357">
      <w:pPr>
        <w:rPr>
          <w:rFonts w:eastAsia="Times New Roman" w:cs="Arial"/>
          <w:szCs w:val="20"/>
          <w:lang w:eastAsia="fr-FR"/>
        </w:rPr>
      </w:pPr>
      <w:r w:rsidRPr="00992AC0">
        <w:rPr>
          <w:rFonts w:eastAsia="Times New Roman" w:cs="Arial"/>
          <w:szCs w:val="20"/>
          <w:lang w:eastAsia="fr-FR"/>
        </w:rPr>
        <w:t>Les informations sont collectées et traitées par l’Autorité de contrôle prudentiel et de résolution (ACPR).</w:t>
      </w:r>
    </w:p>
    <w:p w:rsidR="00942357" w:rsidRPr="00992AC0" w:rsidRDefault="00942357" w:rsidP="00942357">
      <w:pPr>
        <w:rPr>
          <w:rFonts w:eastAsia="Times New Roman" w:cs="Arial"/>
          <w:szCs w:val="20"/>
          <w:lang w:eastAsia="fr-FR"/>
        </w:rPr>
      </w:pPr>
      <w:r w:rsidRPr="00992AC0">
        <w:rPr>
          <w:rFonts w:eastAsia="Times New Roman" w:cs="Arial"/>
          <w:szCs w:val="20"/>
          <w:lang w:eastAsia="fr-FR"/>
        </w:rPr>
        <w:t>Ces informations sont nécessaires pour réaliser une évaluation de l’adéquation de la personne nommée ou renouvelée, au regard des critères d’honorabilité, de compétence et de connaissances, d’expérience et de disponibilité édictés par la réglementation française en vigueur.</w:t>
      </w:r>
    </w:p>
    <w:p w:rsidR="00942357" w:rsidRPr="00992AC0" w:rsidRDefault="00942357" w:rsidP="00942357">
      <w:pPr>
        <w:rPr>
          <w:rFonts w:eastAsia="Times New Roman" w:cs="Arial"/>
          <w:szCs w:val="20"/>
          <w:lang w:eastAsia="fr-FR"/>
        </w:rPr>
      </w:pPr>
      <w:r w:rsidRPr="00992AC0">
        <w:rPr>
          <w:rFonts w:eastAsia="Times New Roman" w:cs="Arial"/>
          <w:szCs w:val="20"/>
          <w:lang w:eastAsia="fr-FR"/>
        </w:rPr>
        <w:t>Les fondements juridiques de cette évaluation sont précisés sur le site internet de l’ACPR, rubrique Autoriser, pages Procédures secteur banque (</w:t>
      </w:r>
      <w:hyperlink r:id="rId23" w:history="1">
        <w:r w:rsidRPr="00992AC0">
          <w:rPr>
            <w:rFonts w:eastAsia="Times New Roman" w:cs="Arial"/>
            <w:color w:val="0000FF"/>
            <w:szCs w:val="20"/>
            <w:u w:val="single"/>
            <w:lang w:eastAsia="fr-FR"/>
          </w:rPr>
          <w:t>https://acpr.banque-france.fr/autoriser/procedures-secteur-banque/agrement-autorisation-ou-enregistrement/agent-prestataire-de-services-de-paiement</w:t>
        </w:r>
      </w:hyperlink>
      <w:r w:rsidRPr="00992AC0">
        <w:rPr>
          <w:rFonts w:eastAsia="Times New Roman" w:cs="Arial"/>
          <w:szCs w:val="20"/>
          <w:lang w:eastAsia="fr-FR"/>
        </w:rPr>
        <w:t>).</w:t>
      </w:r>
    </w:p>
    <w:p w:rsidR="00942357" w:rsidRPr="00992AC0" w:rsidRDefault="00942357" w:rsidP="00942357">
      <w:pPr>
        <w:rPr>
          <w:rFonts w:eastAsia="Times New Roman" w:cs="Arial"/>
          <w:szCs w:val="20"/>
          <w:lang w:eastAsia="fr-FR"/>
        </w:rPr>
      </w:pPr>
    </w:p>
    <w:p w:rsidR="00942357" w:rsidRPr="00992AC0" w:rsidRDefault="00942357" w:rsidP="00942357">
      <w:pPr>
        <w:rPr>
          <w:rFonts w:eastAsia="Times New Roman" w:cs="Arial"/>
          <w:szCs w:val="20"/>
          <w:lang w:eastAsia="fr-FR"/>
        </w:rPr>
      </w:pPr>
      <w:r w:rsidRPr="00992AC0">
        <w:rPr>
          <w:rFonts w:eastAsia="Times New Roman" w:cs="Arial"/>
          <w:szCs w:val="20"/>
          <w:lang w:eastAsia="fr-FR"/>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rsidR="00942357" w:rsidRPr="00992AC0" w:rsidRDefault="00942357" w:rsidP="00942357">
      <w:pPr>
        <w:rPr>
          <w:rFonts w:eastAsia="Times New Roman" w:cs="Arial"/>
          <w:szCs w:val="20"/>
          <w:lang w:eastAsia="fr-FR"/>
        </w:rPr>
      </w:pPr>
    </w:p>
    <w:p w:rsidR="00942357" w:rsidRPr="00992AC0" w:rsidRDefault="00942357" w:rsidP="00942357">
      <w:pPr>
        <w:rPr>
          <w:rFonts w:eastAsia="Times New Roman" w:cs="Arial"/>
          <w:szCs w:val="20"/>
          <w:lang w:eastAsia="fr-FR"/>
        </w:rPr>
      </w:pPr>
      <w:r w:rsidRPr="00992AC0">
        <w:rPr>
          <w:rFonts w:eastAsia="Times New Roman" w:cs="Arial"/>
          <w:szCs w:val="20"/>
          <w:lang w:eastAsia="fr-FR"/>
        </w:rPr>
        <w:t>Ces informations sont destinées :</w:t>
      </w:r>
    </w:p>
    <w:p w:rsidR="00942357" w:rsidRPr="00992AC0" w:rsidRDefault="00942357" w:rsidP="00942357">
      <w:pPr>
        <w:numPr>
          <w:ilvl w:val="0"/>
          <w:numId w:val="14"/>
        </w:numPr>
        <w:spacing w:after="120"/>
        <w:contextualSpacing/>
        <w:rPr>
          <w:rFonts w:eastAsia="Times New Roman" w:cs="Arial"/>
          <w:szCs w:val="20"/>
          <w:lang w:eastAsia="fr-FR"/>
        </w:rPr>
      </w:pPr>
      <w:r w:rsidRPr="00992AC0">
        <w:rPr>
          <w:rFonts w:eastAsia="Times New Roman" w:cs="Arial"/>
          <w:szCs w:val="20"/>
          <w:lang w:eastAsia="fr-FR"/>
        </w:rPr>
        <w:t>À l’ACPR</w:t>
      </w:r>
    </w:p>
    <w:p w:rsidR="00942357" w:rsidRPr="00992AC0" w:rsidRDefault="00942357" w:rsidP="00942357">
      <w:pPr>
        <w:numPr>
          <w:ilvl w:val="0"/>
          <w:numId w:val="14"/>
        </w:numPr>
        <w:spacing w:after="120"/>
        <w:contextualSpacing/>
        <w:rPr>
          <w:rFonts w:eastAsia="Times New Roman" w:cs="Arial"/>
          <w:szCs w:val="20"/>
          <w:lang w:eastAsia="fr-FR"/>
        </w:rPr>
      </w:pPr>
      <w:r w:rsidRPr="00992AC0">
        <w:rPr>
          <w:rFonts w:eastAsia="Times New Roman" w:cs="Arial"/>
          <w:szCs w:val="20"/>
          <w:lang w:eastAsia="fr-FR"/>
        </w:rPr>
        <w:t>À d’autres autorités étrangères, le cas échéant. Les échanges avec des autorités étrangères non membres de l’Union européenne et non parties à l’accord sur l’Espace économique européen sont décrits sur le site de l’ACPR, rubrique Europe et international, page Coopération et aspect transversaux (</w:t>
      </w:r>
      <w:hyperlink r:id="rId24" w:history="1">
        <w:r w:rsidRPr="00992AC0">
          <w:rPr>
            <w:rFonts w:eastAsia="Times New Roman" w:cs="Arial"/>
            <w:color w:val="0000FF"/>
            <w:szCs w:val="20"/>
            <w:u w:val="single"/>
            <w:lang w:eastAsia="fr-FR"/>
          </w:rPr>
          <w:t>https://acpr.banque-france.fr/page-sommaire/cooperation-et-aspects-transversaux</w:t>
        </w:r>
      </w:hyperlink>
      <w:r w:rsidRPr="00992AC0">
        <w:rPr>
          <w:rFonts w:eastAsia="Times New Roman" w:cs="Arial"/>
          <w:szCs w:val="20"/>
          <w:lang w:eastAsia="fr-FR"/>
        </w:rPr>
        <w:t>)</w:t>
      </w:r>
    </w:p>
    <w:p w:rsidR="00942357" w:rsidRPr="00992AC0" w:rsidRDefault="00942357" w:rsidP="00942357">
      <w:pPr>
        <w:rPr>
          <w:rFonts w:eastAsia="Times New Roman" w:cs="Arial"/>
          <w:szCs w:val="20"/>
          <w:lang w:eastAsia="fr-FR"/>
        </w:rPr>
      </w:pPr>
    </w:p>
    <w:p w:rsidR="00942357" w:rsidRPr="00992AC0" w:rsidRDefault="00942357" w:rsidP="00942357">
      <w:pPr>
        <w:rPr>
          <w:rFonts w:eastAsia="Times New Roman" w:cs="Arial"/>
          <w:szCs w:val="20"/>
          <w:lang w:eastAsia="fr-FR"/>
        </w:rPr>
      </w:pPr>
      <w:r w:rsidRPr="00992AC0">
        <w:rPr>
          <w:rFonts w:eastAsia="Times New Roman" w:cs="Arial"/>
          <w:szCs w:val="20"/>
          <w:lang w:eastAsia="fr-FR"/>
        </w:rPr>
        <w:t>Les informations communiquées sont utilisées pendant l’instruction du dossier, puis conservées pendant la durée du mandat et pendant 5 ans au-delà de la fin de celui-ci. Elles sont détruites au terme de ce délai.</w:t>
      </w:r>
    </w:p>
    <w:p w:rsidR="00942357" w:rsidRPr="00992AC0" w:rsidRDefault="00942357" w:rsidP="00942357">
      <w:pPr>
        <w:rPr>
          <w:rFonts w:eastAsia="Times New Roman" w:cs="Arial"/>
          <w:szCs w:val="20"/>
          <w:lang w:eastAsia="fr-FR"/>
        </w:rPr>
      </w:pPr>
      <w:r w:rsidRPr="00992AC0">
        <w:rPr>
          <w:rFonts w:eastAsia="Times New Roman" w:cs="Arial"/>
          <w:szCs w:val="20"/>
          <w:lang w:eastAsia="fr-FR"/>
        </w:rP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992AC0">
        <w:rPr>
          <w:rFonts w:eastAsia="Times New Roman" w:cs="Arial"/>
          <w:szCs w:val="20"/>
          <w:vertAlign w:val="superscript"/>
          <w:lang w:eastAsia="fr-FR"/>
        </w:rPr>
        <w:t>ème</w:t>
      </w:r>
      <w:r w:rsidRPr="00992AC0">
        <w:rPr>
          <w:rFonts w:eastAsia="Times New Roman" w:cs="Arial"/>
          <w:szCs w:val="20"/>
          <w:lang w:eastAsia="fr-FR"/>
        </w:rPr>
        <w:t xml:space="preserve"> anniversaire de la personne, ou jusqu’à son décès, si l’ACPR en a connaissance. Elles sont ensuite </w:t>
      </w:r>
      <w:proofErr w:type="spellStart"/>
      <w:r w:rsidRPr="00992AC0">
        <w:rPr>
          <w:rFonts w:eastAsia="Times New Roman" w:cs="Arial"/>
          <w:szCs w:val="20"/>
          <w:lang w:eastAsia="fr-FR"/>
        </w:rPr>
        <w:t>anonymisées</w:t>
      </w:r>
      <w:proofErr w:type="spellEnd"/>
      <w:r w:rsidRPr="00992AC0">
        <w:rPr>
          <w:rFonts w:eastAsia="Times New Roman" w:cs="Arial"/>
          <w:szCs w:val="20"/>
          <w:lang w:eastAsia="fr-FR"/>
        </w:rPr>
        <w:t>.</w:t>
      </w:r>
    </w:p>
    <w:p w:rsidR="00942357" w:rsidRPr="00992AC0" w:rsidRDefault="00942357" w:rsidP="00942357">
      <w:pPr>
        <w:rPr>
          <w:rFonts w:eastAsia="Times New Roman" w:cs="Arial"/>
          <w:szCs w:val="20"/>
          <w:lang w:eastAsia="fr-FR"/>
        </w:rPr>
      </w:pPr>
    </w:p>
    <w:p w:rsidR="00942357" w:rsidRPr="00992AC0" w:rsidRDefault="00942357" w:rsidP="00942357">
      <w:pPr>
        <w:rPr>
          <w:rFonts w:eastAsia="Times New Roman" w:cs="Arial"/>
          <w:szCs w:val="20"/>
          <w:lang w:eastAsia="fr-FR"/>
        </w:rPr>
      </w:pPr>
      <w:r w:rsidRPr="00992AC0">
        <w:rPr>
          <w:rFonts w:eastAsia="Times New Roman" w:cs="Arial"/>
          <w:szCs w:val="20"/>
          <w:lang w:eastAsia="fr-FR"/>
        </w:rPr>
        <w:t>Conformément au RGPD, les personnes dont les données personnelles ont été collectées disposent d’un droit d’accès, de rectification et, sous certaines conditions, d’effacement et de limitation.</w:t>
      </w:r>
    </w:p>
    <w:p w:rsidR="00942357" w:rsidRPr="00992AC0" w:rsidRDefault="00942357" w:rsidP="00942357">
      <w:pPr>
        <w:rPr>
          <w:rFonts w:eastAsia="Times New Roman" w:cs="Arial"/>
          <w:szCs w:val="20"/>
          <w:lang w:eastAsia="fr-FR"/>
        </w:rPr>
      </w:pPr>
      <w:r w:rsidRPr="00992AC0">
        <w:rPr>
          <w:rFonts w:eastAsia="Times New Roman" w:cs="Arial"/>
          <w:szCs w:val="20"/>
          <w:lang w:eastAsia="fr-FR"/>
        </w:rPr>
        <w:t xml:space="preserve">Le droit d’accès aux informations collectées s’exerce auprès </w:t>
      </w:r>
      <w:proofErr w:type="gramStart"/>
      <w:r w:rsidRPr="00992AC0">
        <w:rPr>
          <w:rFonts w:eastAsia="Times New Roman" w:cs="Arial"/>
          <w:szCs w:val="20"/>
          <w:lang w:eastAsia="fr-FR"/>
        </w:rPr>
        <w:t>de  la</w:t>
      </w:r>
      <w:proofErr w:type="gramEnd"/>
      <w:r w:rsidRPr="00992AC0">
        <w:rPr>
          <w:rFonts w:eastAsia="Times New Roman" w:cs="Arial"/>
          <w:szCs w:val="20"/>
          <w:lang w:eastAsia="fr-FR"/>
        </w:rPr>
        <w:t xml:space="preserve"> Direction des Autorisations de l’ACPR :</w:t>
      </w:r>
    </w:p>
    <w:p w:rsidR="00942357" w:rsidRPr="00992AC0" w:rsidRDefault="00942357" w:rsidP="00942357">
      <w:pPr>
        <w:numPr>
          <w:ilvl w:val="0"/>
          <w:numId w:val="15"/>
        </w:numPr>
        <w:spacing w:after="120"/>
        <w:ind w:left="703" w:hanging="357"/>
        <w:contextualSpacing/>
        <w:rPr>
          <w:rFonts w:eastAsia="Times New Roman" w:cs="Arial"/>
          <w:szCs w:val="20"/>
          <w:lang w:eastAsia="fr-FR"/>
        </w:rPr>
      </w:pPr>
      <w:r w:rsidRPr="00992AC0">
        <w:rPr>
          <w:rFonts w:eastAsia="Times New Roman" w:cs="Arial"/>
          <w:szCs w:val="20"/>
          <w:lang w:eastAsia="fr-FR"/>
        </w:rPr>
        <w:t xml:space="preserve">Par courriel, à l’adresse : </w:t>
      </w:r>
      <w:hyperlink r:id="rId25" w:history="1">
        <w:r w:rsidRPr="00992AC0">
          <w:rPr>
            <w:rFonts w:eastAsia="Times New Roman" w:cs="Arial"/>
            <w:color w:val="0000FF"/>
            <w:szCs w:val="20"/>
            <w:u w:val="single"/>
            <w:lang w:eastAsia="fr-FR"/>
          </w:rPr>
          <w:t>2785-SECRETARIAT-DIRECTION-UT@acpr.banque-france.fr</w:t>
        </w:r>
      </w:hyperlink>
    </w:p>
    <w:p w:rsidR="00942357" w:rsidRPr="00992AC0" w:rsidRDefault="00942357" w:rsidP="00942357">
      <w:pPr>
        <w:numPr>
          <w:ilvl w:val="0"/>
          <w:numId w:val="15"/>
        </w:numPr>
        <w:spacing w:after="120"/>
        <w:contextualSpacing/>
        <w:rPr>
          <w:rFonts w:eastAsia="Times New Roman" w:cs="Arial"/>
          <w:szCs w:val="20"/>
          <w:lang w:eastAsia="fr-FR"/>
        </w:rPr>
      </w:pPr>
      <w:r w:rsidRPr="00992AC0">
        <w:rPr>
          <w:rFonts w:eastAsia="Times New Roman" w:cs="Arial"/>
          <w:szCs w:val="20"/>
          <w:lang w:eastAsia="fr-FR"/>
        </w:rPr>
        <w:t xml:space="preserve">Ou par courrier, à l’adresse suivante : </w:t>
      </w:r>
    </w:p>
    <w:p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Autorité de contrôle prudentiel et de résolution</w:t>
      </w:r>
    </w:p>
    <w:p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Direction des Autorisations (66-2785)</w:t>
      </w:r>
    </w:p>
    <w:p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4 Place de Budapest</w:t>
      </w:r>
    </w:p>
    <w:p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CS 92459</w:t>
      </w:r>
    </w:p>
    <w:p w:rsidR="00942357" w:rsidRPr="00992AC0" w:rsidRDefault="00942357" w:rsidP="00942357">
      <w:pPr>
        <w:ind w:left="708"/>
        <w:rPr>
          <w:rFonts w:eastAsia="Times New Roman" w:cs="Arial"/>
          <w:color w:val="0000FF"/>
          <w:szCs w:val="20"/>
          <w:u w:val="single"/>
          <w:lang w:eastAsia="fr-FR"/>
        </w:rPr>
      </w:pPr>
      <w:r w:rsidRPr="00992AC0">
        <w:rPr>
          <w:rFonts w:eastAsia="Times New Roman" w:cs="Arial"/>
          <w:color w:val="0000FF"/>
          <w:szCs w:val="20"/>
          <w:u w:val="single"/>
          <w:lang w:eastAsia="fr-FR"/>
        </w:rPr>
        <w:t>75436 PARIS CEDEX 09</w:t>
      </w:r>
    </w:p>
    <w:p w:rsidR="00942357" w:rsidRPr="00992AC0" w:rsidRDefault="00942357" w:rsidP="00942357">
      <w:pPr>
        <w:rPr>
          <w:rFonts w:eastAsia="Times New Roman" w:cs="Arial"/>
          <w:szCs w:val="20"/>
          <w:lang w:eastAsia="fr-FR"/>
        </w:rPr>
      </w:pPr>
    </w:p>
    <w:p w:rsidR="00942357" w:rsidRPr="00992AC0" w:rsidRDefault="00942357" w:rsidP="00942357">
      <w:pPr>
        <w:rPr>
          <w:rFonts w:eastAsia="Times New Roman" w:cs="Arial"/>
          <w:szCs w:val="20"/>
          <w:lang w:eastAsia="fr-FR"/>
        </w:rPr>
      </w:pPr>
      <w:r w:rsidRPr="00992AC0">
        <w:rPr>
          <w:rFonts w:eastAsia="Times New Roman" w:cs="Arial"/>
          <w:szCs w:val="20"/>
          <w:lang w:eastAsia="fr-FR"/>
        </w:rPr>
        <w:t xml:space="preserve">La personne exerçant son droit d’accès devra joindre à sa demande la copie d’un titre d’identité en cours de validité. </w:t>
      </w:r>
    </w:p>
    <w:p w:rsidR="00942357" w:rsidRPr="00992AC0" w:rsidRDefault="00942357" w:rsidP="00942357">
      <w:pPr>
        <w:rPr>
          <w:rFonts w:eastAsia="Times New Roman" w:cs="Arial"/>
          <w:szCs w:val="20"/>
          <w:lang w:eastAsia="fr-FR"/>
        </w:rPr>
      </w:pPr>
      <w:r w:rsidRPr="00992AC0">
        <w:rPr>
          <w:rFonts w:eastAsia="Times New Roman" w:cs="Arial"/>
          <w:szCs w:val="20"/>
          <w:lang w:eastAsia="fr-FR"/>
        </w:rPr>
        <w:t>La communication des informations a lieu dans un délai maximum de 1 mois suivant la demande. La correction des informations erronées est effectuée dans un délai de 1 mois suivant la communication des informations rectificatives.</w:t>
      </w:r>
    </w:p>
    <w:p w:rsidR="00942357" w:rsidRPr="00992AC0" w:rsidRDefault="00942357" w:rsidP="00942357">
      <w:pPr>
        <w:rPr>
          <w:rFonts w:eastAsia="Times New Roman" w:cs="Arial"/>
          <w:szCs w:val="20"/>
          <w:lang w:eastAsia="fr-FR"/>
        </w:rPr>
      </w:pPr>
    </w:p>
    <w:p w:rsidR="00942357" w:rsidRPr="00992AC0" w:rsidRDefault="00942357" w:rsidP="00942357">
      <w:pPr>
        <w:keepNext/>
        <w:rPr>
          <w:rFonts w:eastAsia="Times New Roman" w:cs="Arial"/>
          <w:szCs w:val="20"/>
          <w:lang w:eastAsia="fr-FR"/>
        </w:rPr>
      </w:pPr>
      <w:r w:rsidRPr="00992AC0">
        <w:rPr>
          <w:rFonts w:eastAsia="Times New Roman" w:cs="Arial"/>
          <w:szCs w:val="20"/>
          <w:lang w:eastAsia="fr-FR"/>
        </w:rPr>
        <w:t>La Banque de France et l’ACPR ont désigné un délégué à la protection des données (DPD). Le DPD peut être contacté :</w:t>
      </w:r>
    </w:p>
    <w:p w:rsidR="00942357" w:rsidRPr="00992AC0" w:rsidRDefault="00942357" w:rsidP="00942357">
      <w:pPr>
        <w:numPr>
          <w:ilvl w:val="0"/>
          <w:numId w:val="15"/>
        </w:numPr>
        <w:spacing w:after="120"/>
        <w:ind w:left="703" w:hanging="357"/>
        <w:contextualSpacing/>
        <w:rPr>
          <w:rFonts w:eastAsia="Times New Roman" w:cs="Arial"/>
          <w:szCs w:val="20"/>
          <w:lang w:eastAsia="fr-FR"/>
        </w:rPr>
      </w:pPr>
      <w:r w:rsidRPr="00992AC0">
        <w:rPr>
          <w:rFonts w:eastAsia="Times New Roman" w:cs="Arial"/>
          <w:szCs w:val="20"/>
          <w:lang w:eastAsia="fr-FR"/>
        </w:rPr>
        <w:t xml:space="preserve">Par courriel, à l’adresse : </w:t>
      </w:r>
      <w:hyperlink r:id="rId26" w:history="1">
        <w:r w:rsidRPr="00992AC0">
          <w:rPr>
            <w:rFonts w:eastAsia="Times New Roman" w:cs="Arial"/>
            <w:color w:val="0000FF"/>
            <w:szCs w:val="20"/>
            <w:u w:val="single"/>
            <w:lang w:eastAsia="fr-FR"/>
          </w:rPr>
          <w:t>1038-IL-UT@banque-france.fr</w:t>
        </w:r>
      </w:hyperlink>
      <w:r w:rsidRPr="00992AC0">
        <w:rPr>
          <w:rFonts w:eastAsia="Times New Roman" w:cs="Arial"/>
          <w:szCs w:val="20"/>
          <w:lang w:eastAsia="fr-FR"/>
        </w:rPr>
        <w:t>.</w:t>
      </w:r>
    </w:p>
    <w:p w:rsidR="00942357" w:rsidRPr="00992AC0" w:rsidRDefault="00942357" w:rsidP="00942357">
      <w:pPr>
        <w:numPr>
          <w:ilvl w:val="0"/>
          <w:numId w:val="15"/>
        </w:numPr>
        <w:spacing w:after="120"/>
        <w:contextualSpacing/>
        <w:rPr>
          <w:rFonts w:eastAsia="Times New Roman" w:cs="Arial"/>
          <w:szCs w:val="20"/>
          <w:lang w:eastAsia="fr-FR"/>
        </w:rPr>
      </w:pPr>
      <w:r w:rsidRPr="00992AC0">
        <w:rPr>
          <w:rFonts w:eastAsia="Times New Roman" w:cs="Arial"/>
          <w:szCs w:val="20"/>
          <w:lang w:eastAsia="fr-FR"/>
        </w:rPr>
        <w:t>Ou par courrier, à l’adresse suivante :</w:t>
      </w:r>
    </w:p>
    <w:p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Banque de France</w:t>
      </w:r>
    </w:p>
    <w:p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Délégué à la protection des données (02-1038)</w:t>
      </w:r>
    </w:p>
    <w:p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39 Rue Croix-des-Petits-Champs</w:t>
      </w:r>
    </w:p>
    <w:p w:rsidR="00942357" w:rsidRPr="00992AC0" w:rsidRDefault="00942357" w:rsidP="00942357">
      <w:pPr>
        <w:ind w:left="708"/>
        <w:rPr>
          <w:rFonts w:eastAsia="Times New Roman" w:cs="Arial"/>
          <w:szCs w:val="20"/>
          <w:lang w:eastAsia="fr-FR"/>
        </w:rPr>
      </w:pPr>
      <w:r w:rsidRPr="00992AC0">
        <w:rPr>
          <w:rFonts w:eastAsia="Times New Roman" w:cs="Arial"/>
          <w:szCs w:val="20"/>
          <w:lang w:eastAsia="fr-FR"/>
        </w:rPr>
        <w:t>75049 PARIS CEDEX 01</w:t>
      </w:r>
    </w:p>
    <w:p w:rsidR="00942357" w:rsidRPr="00992AC0" w:rsidRDefault="00942357" w:rsidP="00942357">
      <w:pPr>
        <w:ind w:left="708"/>
        <w:rPr>
          <w:rFonts w:eastAsia="Times New Roman" w:cs="Arial"/>
          <w:szCs w:val="20"/>
          <w:lang w:eastAsia="fr-FR"/>
        </w:rPr>
      </w:pPr>
    </w:p>
    <w:p w:rsidR="00942357" w:rsidRPr="00992AC0" w:rsidRDefault="00942357" w:rsidP="00942357">
      <w:pPr>
        <w:rPr>
          <w:rFonts w:eastAsia="Times New Roman" w:cs="Arial"/>
          <w:szCs w:val="20"/>
          <w:lang w:eastAsia="fr-FR"/>
        </w:rPr>
      </w:pPr>
      <w:r w:rsidRPr="00992AC0">
        <w:rPr>
          <w:rFonts w:eastAsia="Times New Roman" w:cs="Arial"/>
          <w:szCs w:val="20"/>
          <w:lang w:eastAsia="fr-FR"/>
        </w:rPr>
        <w:lastRenderedPageBreak/>
        <w:t>Les personnes physiques peuvent introduire une réclamation auprès de la Commission Nationale de l’Informatique et des Libertés (CNIL) :</w:t>
      </w:r>
    </w:p>
    <w:p w:rsidR="00942357" w:rsidRPr="00992AC0" w:rsidRDefault="00942357" w:rsidP="00942357">
      <w:pPr>
        <w:numPr>
          <w:ilvl w:val="0"/>
          <w:numId w:val="16"/>
        </w:numPr>
        <w:spacing w:after="120"/>
        <w:ind w:left="714" w:hanging="357"/>
        <w:contextualSpacing/>
        <w:rPr>
          <w:rFonts w:eastAsia="Times New Roman" w:cs="Arial"/>
          <w:szCs w:val="20"/>
          <w:lang w:eastAsia="fr-FR"/>
        </w:rPr>
      </w:pPr>
      <w:r w:rsidRPr="00992AC0">
        <w:rPr>
          <w:rFonts w:eastAsia="Times New Roman" w:cs="Arial"/>
          <w:szCs w:val="20"/>
          <w:lang w:eastAsia="fr-FR"/>
        </w:rPr>
        <w:t>Adresse :</w:t>
      </w:r>
    </w:p>
    <w:p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3 Place de Fontenoy</w:t>
      </w:r>
    </w:p>
    <w:p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TSA 80715</w:t>
      </w:r>
    </w:p>
    <w:p w:rsidR="00942357" w:rsidRPr="00992AC0" w:rsidRDefault="00942357" w:rsidP="00942357">
      <w:pPr>
        <w:ind w:left="708"/>
        <w:rPr>
          <w:rFonts w:eastAsia="Times New Roman" w:cs="Arial"/>
          <w:szCs w:val="20"/>
          <w:lang w:eastAsia="fr-FR"/>
        </w:rPr>
      </w:pPr>
      <w:r w:rsidRPr="00992AC0">
        <w:rPr>
          <w:rFonts w:eastAsia="Times New Roman" w:cs="Arial"/>
          <w:szCs w:val="20"/>
          <w:lang w:eastAsia="fr-FR"/>
        </w:rPr>
        <w:t>75334 PARIS CEDEX 07</w:t>
      </w:r>
    </w:p>
    <w:p w:rsidR="00942357" w:rsidRPr="003F1D37" w:rsidRDefault="00942357" w:rsidP="00942357">
      <w:pPr>
        <w:numPr>
          <w:ilvl w:val="0"/>
          <w:numId w:val="16"/>
        </w:numPr>
        <w:spacing w:after="120" w:line="240" w:lineRule="exact"/>
        <w:ind w:left="714" w:hanging="357"/>
        <w:contextualSpacing/>
        <w:rPr>
          <w:szCs w:val="20"/>
          <w:lang w:eastAsia="fr-FR"/>
        </w:rPr>
      </w:pPr>
      <w:r w:rsidRPr="00056EF9">
        <w:rPr>
          <w:rFonts w:eastAsia="Times New Roman" w:cs="Arial"/>
          <w:szCs w:val="20"/>
          <w:lang w:eastAsia="fr-FR"/>
        </w:rPr>
        <w:t xml:space="preserve">Site internet : </w:t>
      </w:r>
      <w:hyperlink r:id="rId27" w:history="1">
        <w:r w:rsidRPr="00056EF9">
          <w:rPr>
            <w:rFonts w:eastAsia="Times New Roman" w:cs="Arial"/>
            <w:color w:val="0000FF"/>
            <w:szCs w:val="20"/>
            <w:u w:val="single"/>
            <w:lang w:eastAsia="fr-FR"/>
          </w:rPr>
          <w:t>https://www.cnil.fr</w:t>
        </w:r>
      </w:hyperlink>
    </w:p>
    <w:p w:rsidR="00FB48DE" w:rsidRDefault="007E44F6"/>
    <w:sectPr w:rsidR="00FB48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F4B" w:rsidRDefault="00297F4B">
      <w:r>
        <w:separator/>
      </w:r>
    </w:p>
  </w:endnote>
  <w:endnote w:type="continuationSeparator" w:id="0">
    <w:p w:rsidR="00297F4B" w:rsidRDefault="0029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CY"/>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7" w:rsidRDefault="009D6B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7F3" w:rsidRDefault="00EC7B6E">
    <w:pPr>
      <w:pStyle w:val="Pieddepage"/>
      <w:jc w:val="right"/>
    </w:pPr>
    <w:r>
      <w:fldChar w:fldCharType="begin"/>
    </w:r>
    <w:r>
      <w:instrText>PAGE   \* MERGEFORMAT</w:instrText>
    </w:r>
    <w:r>
      <w:fldChar w:fldCharType="separate"/>
    </w:r>
    <w:r w:rsidR="007E44F6">
      <w:rPr>
        <w:noProof/>
      </w:rPr>
      <w:t>7</w:t>
    </w:r>
    <w:r>
      <w:fldChar w:fldCharType="end"/>
    </w:r>
  </w:p>
  <w:p w:rsidR="007037F3" w:rsidRDefault="007E44F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7" w:rsidRDefault="009D6B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F4B" w:rsidRDefault="00297F4B">
      <w:r>
        <w:separator/>
      </w:r>
    </w:p>
  </w:footnote>
  <w:footnote w:type="continuationSeparator" w:id="0">
    <w:p w:rsidR="00297F4B" w:rsidRDefault="0029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7" w:rsidRDefault="009D6B0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B07" w:rsidRDefault="009D6B0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77A" w:rsidRPr="00F66268" w:rsidRDefault="0021177A" w:rsidP="0021177A">
    <w:pPr>
      <w:pStyle w:val="En-tte"/>
      <w:jc w:val="right"/>
      <w:rPr>
        <w:sz w:val="22"/>
      </w:rPr>
    </w:pPr>
    <w:r w:rsidRPr="00F66268">
      <w:rPr>
        <w:rFonts w:ascii="Times New Roman" w:hAnsi="Times New Roman"/>
        <w:sz w:val="22"/>
      </w:rPr>
      <w:t>Annexe 3 de l’instruction 2020-I-</w:t>
    </w:r>
    <w:r w:rsidR="009D6B07">
      <w:rPr>
        <w:rFonts w:ascii="Times New Roman" w:hAnsi="Times New Roman"/>
        <w:sz w:val="22"/>
      </w:rPr>
      <w:t>11</w:t>
    </w:r>
  </w:p>
  <w:p w:rsidR="0021177A" w:rsidRDefault="002117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0740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7570B88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7D2C9C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021510DA"/>
    <w:multiLevelType w:val="multilevel"/>
    <w:tmpl w:val="DB5621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34CE6"/>
    <w:multiLevelType w:val="hybridMultilevel"/>
    <w:tmpl w:val="7D000C0E"/>
    <w:lvl w:ilvl="0" w:tplc="761A3AD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5B30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F87D4A"/>
    <w:multiLevelType w:val="hybridMultilevel"/>
    <w:tmpl w:val="A56802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6E1F6B"/>
    <w:multiLevelType w:val="hybridMultilevel"/>
    <w:tmpl w:val="F4BEDC12"/>
    <w:lvl w:ilvl="0" w:tplc="CD584D1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EDF3DE0"/>
    <w:multiLevelType w:val="hybridMultilevel"/>
    <w:tmpl w:val="66A687E6"/>
    <w:lvl w:ilvl="0" w:tplc="040C0001">
      <w:start w:val="1"/>
      <w:numFmt w:val="bullet"/>
      <w:lvlText w:val=""/>
      <w:lvlJc w:val="left"/>
      <w:pPr>
        <w:ind w:left="607" w:hanging="360"/>
      </w:pPr>
      <w:rPr>
        <w:rFonts w:ascii="Symbol" w:hAnsi="Symbol" w:hint="default"/>
      </w:rPr>
    </w:lvl>
    <w:lvl w:ilvl="1" w:tplc="040C0003">
      <w:start w:val="1"/>
      <w:numFmt w:val="bullet"/>
      <w:lvlText w:val="o"/>
      <w:lvlJc w:val="left"/>
      <w:pPr>
        <w:ind w:left="1327" w:hanging="360"/>
      </w:pPr>
      <w:rPr>
        <w:rFonts w:ascii="Courier New" w:hAnsi="Courier New" w:cs="Courier New" w:hint="default"/>
      </w:rPr>
    </w:lvl>
    <w:lvl w:ilvl="2" w:tplc="040C0005">
      <w:start w:val="1"/>
      <w:numFmt w:val="bullet"/>
      <w:lvlText w:val=""/>
      <w:lvlJc w:val="left"/>
      <w:pPr>
        <w:ind w:left="2047" w:hanging="360"/>
      </w:pPr>
      <w:rPr>
        <w:rFonts w:ascii="Wingdings" w:hAnsi="Wingdings" w:hint="default"/>
      </w:rPr>
    </w:lvl>
    <w:lvl w:ilvl="3" w:tplc="040C000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9" w15:restartNumberingAfterBreak="0">
    <w:nsid w:val="0F7C4488"/>
    <w:multiLevelType w:val="hybridMultilevel"/>
    <w:tmpl w:val="A93000EC"/>
    <w:lvl w:ilvl="0" w:tplc="6C546BC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3F43940"/>
    <w:multiLevelType w:val="hybridMultilevel"/>
    <w:tmpl w:val="8D684B82"/>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2F05DA"/>
    <w:multiLevelType w:val="hybridMultilevel"/>
    <w:tmpl w:val="6CD45D5E"/>
    <w:lvl w:ilvl="0" w:tplc="14264F0E">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CBA52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AC6DC3"/>
    <w:multiLevelType w:val="hybridMultilevel"/>
    <w:tmpl w:val="E1840C86"/>
    <w:lvl w:ilvl="0" w:tplc="80522B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934725"/>
    <w:multiLevelType w:val="multilevel"/>
    <w:tmpl w:val="CB228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DE6153"/>
    <w:multiLevelType w:val="hybridMultilevel"/>
    <w:tmpl w:val="07F8001C"/>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8CB2D2E"/>
    <w:multiLevelType w:val="hybridMultilevel"/>
    <w:tmpl w:val="4A482BA0"/>
    <w:lvl w:ilvl="0" w:tplc="29784F4A">
      <w:numFmt w:val="bullet"/>
      <w:lvlText w:val=""/>
      <w:lvlJc w:val="left"/>
      <w:pPr>
        <w:ind w:left="1068" w:hanging="360"/>
      </w:pPr>
      <w:rPr>
        <w:rFonts w:ascii="Wingdings" w:eastAsia="Cambria"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2D013C0B"/>
    <w:multiLevelType w:val="hybridMultilevel"/>
    <w:tmpl w:val="494680EE"/>
    <w:lvl w:ilvl="0" w:tplc="761A3ADC">
      <w:numFmt w:val="bullet"/>
      <w:lvlText w:val="-"/>
      <w:lvlJc w:val="left"/>
      <w:pPr>
        <w:ind w:left="720" w:hanging="360"/>
      </w:pPr>
      <w:rPr>
        <w:rFonts w:ascii="Calibri" w:eastAsia="Calibri" w:hAnsi="Calibri" w:cs="Calibri" w:hint="default"/>
      </w:rPr>
    </w:lvl>
    <w:lvl w:ilvl="1" w:tplc="761A3ADC">
      <w:numFmt w:val="bullet"/>
      <w:lvlText w:val="-"/>
      <w:lvlJc w:val="left"/>
      <w:pPr>
        <w:ind w:left="1440" w:hanging="360"/>
      </w:pPr>
      <w:rPr>
        <w:rFonts w:ascii="Calibri" w:eastAsia="Calibri"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31D62130"/>
    <w:multiLevelType w:val="multilevel"/>
    <w:tmpl w:val="47F031CA"/>
    <w:lvl w:ilvl="0">
      <w:start w:val="1"/>
      <w:numFmt w:val="upperRoman"/>
      <w:pStyle w:val="Titre1"/>
      <w:lvlText w:val="%1."/>
      <w:lvlJc w:val="right"/>
      <w:pPr>
        <w:ind w:left="1068" w:hanging="360"/>
      </w:pPr>
    </w:lvl>
    <w:lvl w:ilvl="1">
      <w:start w:val="1"/>
      <w:numFmt w:val="decimal"/>
      <w:lvlText w:val="%1.%2"/>
      <w:lvlJc w:val="left"/>
      <w:pPr>
        <w:ind w:left="-276" w:hanging="576"/>
      </w:pPr>
    </w:lvl>
    <w:lvl w:ilvl="2">
      <w:start w:val="1"/>
      <w:numFmt w:val="decimal"/>
      <w:lvlText w:val="%1.%2.%3"/>
      <w:lvlJc w:val="left"/>
      <w:pPr>
        <w:ind w:left="-132" w:hanging="720"/>
      </w:pPr>
    </w:lvl>
    <w:lvl w:ilvl="3">
      <w:start w:val="1"/>
      <w:numFmt w:val="decimal"/>
      <w:pStyle w:val="Titre4"/>
      <w:lvlText w:val="%1.%2.%3.%4"/>
      <w:lvlJc w:val="left"/>
      <w:pPr>
        <w:ind w:left="12" w:hanging="864"/>
      </w:pPr>
    </w:lvl>
    <w:lvl w:ilvl="4">
      <w:start w:val="1"/>
      <w:numFmt w:val="decimal"/>
      <w:pStyle w:val="Titre5"/>
      <w:lvlText w:val="%1.%2.%3.%4.%5"/>
      <w:lvlJc w:val="left"/>
      <w:pPr>
        <w:ind w:left="156" w:hanging="1008"/>
      </w:pPr>
    </w:lvl>
    <w:lvl w:ilvl="5">
      <w:start w:val="1"/>
      <w:numFmt w:val="decimal"/>
      <w:pStyle w:val="Titre6"/>
      <w:lvlText w:val="%1.%2.%3.%4.%5.%6"/>
      <w:lvlJc w:val="left"/>
      <w:pPr>
        <w:ind w:left="300" w:hanging="1152"/>
      </w:pPr>
    </w:lvl>
    <w:lvl w:ilvl="6">
      <w:start w:val="1"/>
      <w:numFmt w:val="decimal"/>
      <w:pStyle w:val="Titre7"/>
      <w:lvlText w:val="%1.%2.%3.%4.%5.%6.%7"/>
      <w:lvlJc w:val="left"/>
      <w:pPr>
        <w:ind w:left="444" w:hanging="1296"/>
      </w:pPr>
    </w:lvl>
    <w:lvl w:ilvl="7">
      <w:start w:val="1"/>
      <w:numFmt w:val="decimal"/>
      <w:pStyle w:val="Titre8"/>
      <w:lvlText w:val="%1.%2.%3.%4.%5.%6.%7.%8"/>
      <w:lvlJc w:val="left"/>
      <w:pPr>
        <w:ind w:left="588" w:hanging="1440"/>
      </w:pPr>
    </w:lvl>
    <w:lvl w:ilvl="8">
      <w:start w:val="1"/>
      <w:numFmt w:val="decimal"/>
      <w:pStyle w:val="Titre9"/>
      <w:lvlText w:val="%1.%2.%3.%4.%5.%6.%7.%8.%9"/>
      <w:lvlJc w:val="left"/>
      <w:pPr>
        <w:ind w:left="732" w:hanging="1584"/>
      </w:pPr>
    </w:lvl>
  </w:abstractNum>
  <w:abstractNum w:abstractNumId="20" w15:restartNumberingAfterBreak="0">
    <w:nsid w:val="370B4D9C"/>
    <w:multiLevelType w:val="hybridMultilevel"/>
    <w:tmpl w:val="18DAE6F2"/>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3B2E188C"/>
    <w:multiLevelType w:val="hybridMultilevel"/>
    <w:tmpl w:val="978E8830"/>
    <w:lvl w:ilvl="0" w:tplc="EEF49B34">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3A7615"/>
    <w:multiLevelType w:val="hybridMultilevel"/>
    <w:tmpl w:val="85AA4E3A"/>
    <w:lvl w:ilvl="0" w:tplc="3330068C">
      <w:start w:val="1"/>
      <w:numFmt w:val="low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415756BC"/>
    <w:multiLevelType w:val="multilevel"/>
    <w:tmpl w:val="F0D83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A55BDC"/>
    <w:multiLevelType w:val="hybridMultilevel"/>
    <w:tmpl w:val="87623C1C"/>
    <w:lvl w:ilvl="0" w:tplc="5A12D1CE">
      <w:start w:val="4"/>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DF50EE"/>
    <w:multiLevelType w:val="hybridMultilevel"/>
    <w:tmpl w:val="85661980"/>
    <w:lvl w:ilvl="0" w:tplc="844CD8C0">
      <w:start w:val="1"/>
      <w:numFmt w:val="lowerLetter"/>
      <w:lvlText w:val="%1)"/>
      <w:lvlJc w:val="left"/>
      <w:pPr>
        <w:tabs>
          <w:tab w:val="num" w:pos="720"/>
        </w:tabs>
        <w:ind w:left="720" w:hanging="360"/>
      </w:pPr>
      <w:rPr>
        <w:sz w:val="16"/>
        <w:szCs w:val="16"/>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6"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15:restartNumberingAfterBreak="0">
    <w:nsid w:val="5594601A"/>
    <w:multiLevelType w:val="hybridMultilevel"/>
    <w:tmpl w:val="FFD0914A"/>
    <w:lvl w:ilvl="0" w:tplc="963AA236">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124778C"/>
    <w:multiLevelType w:val="hybridMultilevel"/>
    <w:tmpl w:val="20FCC644"/>
    <w:lvl w:ilvl="0" w:tplc="D6621670">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A271D0F"/>
    <w:multiLevelType w:val="hybridMultilevel"/>
    <w:tmpl w:val="7F52EC00"/>
    <w:lvl w:ilvl="0" w:tplc="FE4097E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14"/>
  </w:num>
  <w:num w:numId="6">
    <w:abstractNumId w:val="3"/>
  </w:num>
  <w:num w:numId="7">
    <w:abstractNumId w:val="23"/>
  </w:num>
  <w:num w:numId="8">
    <w:abstractNumId w:val="12"/>
  </w:num>
  <w:num w:numId="9">
    <w:abstractNumId w:val="19"/>
  </w:num>
  <w:num w:numId="10">
    <w:abstractNumId w:val="24"/>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8"/>
  </w:num>
  <w:num w:numId="15">
    <w:abstractNumId w:val="28"/>
  </w:num>
  <w:num w:numId="16">
    <w:abstractNumId w:val="26"/>
  </w:num>
  <w:num w:numId="17">
    <w:abstractNumId w:val="29"/>
  </w:num>
  <w:num w:numId="1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0"/>
  </w:num>
  <w:num w:numId="21">
    <w:abstractNumId w:val="6"/>
  </w:num>
  <w:num w:numId="22">
    <w:abstractNumId w:val="15"/>
  </w:num>
  <w:num w:numId="23">
    <w:abstractNumId w:val="4"/>
  </w:num>
  <w:num w:numId="24">
    <w:abstractNumId w:val="11"/>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0"/>
  </w:num>
  <w:num w:numId="29">
    <w:abstractNumId w:val="1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20"/>
  </w:num>
  <w:num w:numId="33">
    <w:abstractNumId w:val="9"/>
  </w:num>
  <w:num w:numId="34">
    <w:abstractNumId w:val="22"/>
  </w:num>
  <w:num w:numId="35">
    <w:abstractNumId w:val="21"/>
  </w:num>
  <w:num w:numId="36">
    <w:abstractNumId w:val="13"/>
  </w:num>
  <w:num w:numId="37">
    <w:abstractNumId w:val="7"/>
  </w:num>
  <w:num w:numId="38">
    <w:abstractNumId w:val="25"/>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57"/>
    <w:rsid w:val="00033930"/>
    <w:rsid w:val="000417A8"/>
    <w:rsid w:val="000925CC"/>
    <w:rsid w:val="0021177A"/>
    <w:rsid w:val="00255809"/>
    <w:rsid w:val="00275415"/>
    <w:rsid w:val="00297F4B"/>
    <w:rsid w:val="00347F88"/>
    <w:rsid w:val="0043367E"/>
    <w:rsid w:val="004668BC"/>
    <w:rsid w:val="00472E5B"/>
    <w:rsid w:val="00661DDE"/>
    <w:rsid w:val="007E44F6"/>
    <w:rsid w:val="0082325F"/>
    <w:rsid w:val="00831C84"/>
    <w:rsid w:val="008C0543"/>
    <w:rsid w:val="0091449C"/>
    <w:rsid w:val="00942357"/>
    <w:rsid w:val="00943A23"/>
    <w:rsid w:val="009D6B07"/>
    <w:rsid w:val="00A05630"/>
    <w:rsid w:val="00AD00C6"/>
    <w:rsid w:val="00AF3AE2"/>
    <w:rsid w:val="00B10A2D"/>
    <w:rsid w:val="00C0063F"/>
    <w:rsid w:val="00CA7319"/>
    <w:rsid w:val="00CB2ACE"/>
    <w:rsid w:val="00CB5657"/>
    <w:rsid w:val="00EC7B6E"/>
    <w:rsid w:val="00F06B42"/>
    <w:rsid w:val="00F66268"/>
    <w:rsid w:val="00F96A53"/>
    <w:rsid w:val="00FD4C5A"/>
    <w:rsid w:val="00FF02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2B0DF"/>
  <w15:chartTrackingRefBased/>
  <w15:docId w15:val="{D5030492-4A68-4654-88B0-885627C6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357"/>
    <w:pPr>
      <w:spacing w:after="0" w:line="240" w:lineRule="auto"/>
      <w:jc w:val="both"/>
    </w:pPr>
    <w:rPr>
      <w:rFonts w:ascii="Arial" w:eastAsia="Cambria" w:hAnsi="Arial" w:cs="Times New Roman"/>
      <w:sz w:val="20"/>
      <w:szCs w:val="24"/>
    </w:rPr>
  </w:style>
  <w:style w:type="paragraph" w:styleId="Titre1">
    <w:name w:val="heading 1"/>
    <w:basedOn w:val="Normal"/>
    <w:next w:val="Normal"/>
    <w:link w:val="Titre1Car"/>
    <w:qFormat/>
    <w:rsid w:val="00942357"/>
    <w:pPr>
      <w:keepNext/>
      <w:keepLines/>
      <w:numPr>
        <w:numId w:val="9"/>
      </w:numPr>
      <w:spacing w:before="480" w:after="240"/>
      <w:outlineLvl w:val="0"/>
    </w:pPr>
    <w:rPr>
      <w:rFonts w:eastAsia="Times New Roman" w:cs="Arial"/>
      <w:b/>
      <w:bCs/>
      <w:color w:val="2E74B5"/>
      <w:sz w:val="24"/>
      <w:szCs w:val="32"/>
    </w:rPr>
  </w:style>
  <w:style w:type="paragraph" w:styleId="Titre2">
    <w:name w:val="heading 2"/>
    <w:basedOn w:val="Normal"/>
    <w:next w:val="Normal"/>
    <w:link w:val="Titre2Car"/>
    <w:unhideWhenUsed/>
    <w:qFormat/>
    <w:rsid w:val="00942357"/>
    <w:pPr>
      <w:keepNext/>
      <w:keepLines/>
      <w:numPr>
        <w:numId w:val="24"/>
      </w:numPr>
      <w:spacing w:before="360" w:after="240"/>
      <w:ind w:left="924" w:hanging="357"/>
      <w:outlineLvl w:val="1"/>
    </w:pPr>
    <w:rPr>
      <w:rFonts w:eastAsia="Times New Roman" w:cs="Arial"/>
      <w:b/>
      <w:bCs/>
      <w:color w:val="2E74B5"/>
      <w:sz w:val="22"/>
      <w:szCs w:val="28"/>
    </w:rPr>
  </w:style>
  <w:style w:type="paragraph" w:styleId="Titre3">
    <w:name w:val="heading 3"/>
    <w:basedOn w:val="Titre"/>
    <w:next w:val="Normal"/>
    <w:link w:val="Titre3Car"/>
    <w:unhideWhenUsed/>
    <w:qFormat/>
    <w:rsid w:val="00942357"/>
  </w:style>
  <w:style w:type="paragraph" w:styleId="Titre4">
    <w:name w:val="heading 4"/>
    <w:basedOn w:val="Normal"/>
    <w:next w:val="Normal"/>
    <w:link w:val="Titre4Car"/>
    <w:semiHidden/>
    <w:unhideWhenUsed/>
    <w:qFormat/>
    <w:rsid w:val="00942357"/>
    <w:pPr>
      <w:keepNext/>
      <w:keepLines/>
      <w:numPr>
        <w:ilvl w:val="3"/>
        <w:numId w:val="9"/>
      </w:numPr>
      <w:spacing w:before="200"/>
      <w:outlineLvl w:val="3"/>
    </w:pPr>
    <w:rPr>
      <w:rFonts w:ascii="Cambria" w:eastAsia="Times New Roman" w:hAnsi="Cambria"/>
      <w:b/>
      <w:bCs/>
      <w:i/>
      <w:iCs/>
      <w:color w:val="4F81BD"/>
    </w:rPr>
  </w:style>
  <w:style w:type="paragraph" w:styleId="Titre5">
    <w:name w:val="heading 5"/>
    <w:basedOn w:val="Normal"/>
    <w:next w:val="Normal"/>
    <w:link w:val="Titre5Car"/>
    <w:semiHidden/>
    <w:unhideWhenUsed/>
    <w:qFormat/>
    <w:rsid w:val="00942357"/>
    <w:pPr>
      <w:keepNext/>
      <w:keepLines/>
      <w:numPr>
        <w:ilvl w:val="4"/>
        <w:numId w:val="9"/>
      </w:numPr>
      <w:spacing w:before="200"/>
      <w:outlineLvl w:val="4"/>
    </w:pPr>
    <w:rPr>
      <w:rFonts w:ascii="Cambria" w:eastAsia="Times New Roman" w:hAnsi="Cambria"/>
      <w:color w:val="243F60"/>
    </w:rPr>
  </w:style>
  <w:style w:type="paragraph" w:styleId="Titre6">
    <w:name w:val="heading 6"/>
    <w:basedOn w:val="Normal"/>
    <w:next w:val="Normal"/>
    <w:link w:val="Titre6Car"/>
    <w:semiHidden/>
    <w:unhideWhenUsed/>
    <w:qFormat/>
    <w:rsid w:val="00942357"/>
    <w:pPr>
      <w:keepNext/>
      <w:keepLines/>
      <w:numPr>
        <w:ilvl w:val="5"/>
        <w:numId w:val="9"/>
      </w:numPr>
      <w:spacing w:before="200"/>
      <w:outlineLvl w:val="5"/>
    </w:pPr>
    <w:rPr>
      <w:rFonts w:ascii="Cambria" w:eastAsia="Times New Roman" w:hAnsi="Cambria"/>
      <w:i/>
      <w:iCs/>
      <w:color w:val="243F60"/>
    </w:rPr>
  </w:style>
  <w:style w:type="paragraph" w:styleId="Titre7">
    <w:name w:val="heading 7"/>
    <w:basedOn w:val="Normal"/>
    <w:next w:val="Normal"/>
    <w:link w:val="Titre7Car"/>
    <w:semiHidden/>
    <w:unhideWhenUsed/>
    <w:qFormat/>
    <w:rsid w:val="00942357"/>
    <w:pPr>
      <w:keepNext/>
      <w:keepLines/>
      <w:numPr>
        <w:ilvl w:val="6"/>
        <w:numId w:val="9"/>
      </w:numPr>
      <w:spacing w:before="200"/>
      <w:outlineLvl w:val="6"/>
    </w:pPr>
    <w:rPr>
      <w:rFonts w:ascii="Cambria" w:eastAsia="Times New Roman" w:hAnsi="Cambria"/>
      <w:i/>
      <w:iCs/>
      <w:color w:val="404040"/>
    </w:rPr>
  </w:style>
  <w:style w:type="paragraph" w:styleId="Titre8">
    <w:name w:val="heading 8"/>
    <w:basedOn w:val="Normal"/>
    <w:next w:val="Normal"/>
    <w:link w:val="Titre8Car"/>
    <w:semiHidden/>
    <w:unhideWhenUsed/>
    <w:qFormat/>
    <w:rsid w:val="00942357"/>
    <w:pPr>
      <w:keepNext/>
      <w:keepLines/>
      <w:numPr>
        <w:ilvl w:val="7"/>
        <w:numId w:val="9"/>
      </w:numPr>
      <w:spacing w:before="200"/>
      <w:outlineLvl w:val="7"/>
    </w:pPr>
    <w:rPr>
      <w:rFonts w:ascii="Cambria" w:eastAsia="Times New Roman" w:hAnsi="Cambria"/>
      <w:color w:val="404040"/>
      <w:szCs w:val="20"/>
    </w:rPr>
  </w:style>
  <w:style w:type="paragraph" w:styleId="Titre9">
    <w:name w:val="heading 9"/>
    <w:basedOn w:val="Normal"/>
    <w:next w:val="Normal"/>
    <w:link w:val="Titre9Car"/>
    <w:semiHidden/>
    <w:unhideWhenUsed/>
    <w:qFormat/>
    <w:rsid w:val="00942357"/>
    <w:pPr>
      <w:keepNext/>
      <w:keepLines/>
      <w:numPr>
        <w:ilvl w:val="8"/>
        <w:numId w:val="9"/>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2357"/>
    <w:rPr>
      <w:rFonts w:ascii="Arial" w:eastAsia="Times New Roman" w:hAnsi="Arial" w:cs="Arial"/>
      <w:b/>
      <w:bCs/>
      <w:color w:val="2E74B5"/>
      <w:sz w:val="24"/>
      <w:szCs w:val="32"/>
    </w:rPr>
  </w:style>
  <w:style w:type="character" w:customStyle="1" w:styleId="Titre2Car">
    <w:name w:val="Titre 2 Car"/>
    <w:basedOn w:val="Policepardfaut"/>
    <w:link w:val="Titre2"/>
    <w:rsid w:val="00942357"/>
    <w:rPr>
      <w:rFonts w:ascii="Arial" w:eastAsia="Times New Roman" w:hAnsi="Arial" w:cs="Arial"/>
      <w:b/>
      <w:bCs/>
      <w:color w:val="2E74B5"/>
      <w:szCs w:val="28"/>
    </w:rPr>
  </w:style>
  <w:style w:type="character" w:customStyle="1" w:styleId="Titre3Car">
    <w:name w:val="Titre 3 Car"/>
    <w:basedOn w:val="Policepardfaut"/>
    <w:link w:val="Titre3"/>
    <w:rsid w:val="00942357"/>
    <w:rPr>
      <w:rFonts w:ascii="Arial" w:eastAsia="Times New Roman" w:hAnsi="Arial" w:cs="Arial"/>
      <w:b/>
      <w:bCs/>
      <w:color w:val="548DD4"/>
      <w:sz w:val="28"/>
      <w:szCs w:val="32"/>
    </w:rPr>
  </w:style>
  <w:style w:type="character" w:customStyle="1" w:styleId="Titre4Car">
    <w:name w:val="Titre 4 Car"/>
    <w:basedOn w:val="Policepardfaut"/>
    <w:link w:val="Titre4"/>
    <w:semiHidden/>
    <w:rsid w:val="00942357"/>
    <w:rPr>
      <w:rFonts w:ascii="Cambria" w:eastAsia="Times New Roman" w:hAnsi="Cambria" w:cs="Times New Roman"/>
      <w:b/>
      <w:bCs/>
      <w:i/>
      <w:iCs/>
      <w:color w:val="4F81BD"/>
      <w:sz w:val="20"/>
      <w:szCs w:val="24"/>
    </w:rPr>
  </w:style>
  <w:style w:type="character" w:customStyle="1" w:styleId="Titre5Car">
    <w:name w:val="Titre 5 Car"/>
    <w:basedOn w:val="Policepardfaut"/>
    <w:link w:val="Titre5"/>
    <w:semiHidden/>
    <w:rsid w:val="00942357"/>
    <w:rPr>
      <w:rFonts w:ascii="Cambria" w:eastAsia="Times New Roman" w:hAnsi="Cambria" w:cs="Times New Roman"/>
      <w:color w:val="243F60"/>
      <w:sz w:val="20"/>
      <w:szCs w:val="24"/>
    </w:rPr>
  </w:style>
  <w:style w:type="character" w:customStyle="1" w:styleId="Titre6Car">
    <w:name w:val="Titre 6 Car"/>
    <w:basedOn w:val="Policepardfaut"/>
    <w:link w:val="Titre6"/>
    <w:semiHidden/>
    <w:rsid w:val="00942357"/>
    <w:rPr>
      <w:rFonts w:ascii="Cambria" w:eastAsia="Times New Roman" w:hAnsi="Cambria" w:cs="Times New Roman"/>
      <w:i/>
      <w:iCs/>
      <w:color w:val="243F60"/>
      <w:sz w:val="20"/>
      <w:szCs w:val="24"/>
    </w:rPr>
  </w:style>
  <w:style w:type="character" w:customStyle="1" w:styleId="Titre7Car">
    <w:name w:val="Titre 7 Car"/>
    <w:basedOn w:val="Policepardfaut"/>
    <w:link w:val="Titre7"/>
    <w:semiHidden/>
    <w:rsid w:val="00942357"/>
    <w:rPr>
      <w:rFonts w:ascii="Cambria" w:eastAsia="Times New Roman" w:hAnsi="Cambria" w:cs="Times New Roman"/>
      <w:i/>
      <w:iCs/>
      <w:color w:val="404040"/>
      <w:sz w:val="20"/>
      <w:szCs w:val="24"/>
    </w:rPr>
  </w:style>
  <w:style w:type="character" w:customStyle="1" w:styleId="Titre8Car">
    <w:name w:val="Titre 8 Car"/>
    <w:basedOn w:val="Policepardfaut"/>
    <w:link w:val="Titre8"/>
    <w:semiHidden/>
    <w:rsid w:val="00942357"/>
    <w:rPr>
      <w:rFonts w:ascii="Cambria" w:eastAsia="Times New Roman" w:hAnsi="Cambria" w:cs="Times New Roman"/>
      <w:color w:val="404040"/>
      <w:sz w:val="20"/>
      <w:szCs w:val="20"/>
    </w:rPr>
  </w:style>
  <w:style w:type="character" w:customStyle="1" w:styleId="Titre9Car">
    <w:name w:val="Titre 9 Car"/>
    <w:basedOn w:val="Policepardfaut"/>
    <w:link w:val="Titre9"/>
    <w:semiHidden/>
    <w:rsid w:val="00942357"/>
    <w:rPr>
      <w:rFonts w:ascii="Cambria" w:eastAsia="Times New Roman" w:hAnsi="Cambria" w:cs="Times New Roman"/>
      <w:i/>
      <w:iCs/>
      <w:color w:val="404040"/>
      <w:sz w:val="20"/>
      <w:szCs w:val="20"/>
    </w:rPr>
  </w:style>
  <w:style w:type="table" w:styleId="Grilledutableau">
    <w:name w:val="Table Grid"/>
    <w:basedOn w:val="TableauNormal"/>
    <w:uiPriority w:val="39"/>
    <w:rsid w:val="00942357"/>
    <w:pPr>
      <w:spacing w:after="0" w:line="240" w:lineRule="auto"/>
    </w:pPr>
    <w:rPr>
      <w:rFonts w:ascii="Cambria" w:eastAsia="Cambria" w:hAnsi="Cambria"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rsid w:val="00942357"/>
    <w:pPr>
      <w:tabs>
        <w:tab w:val="center" w:pos="4536"/>
        <w:tab w:val="right" w:pos="9072"/>
      </w:tabs>
    </w:pPr>
  </w:style>
  <w:style w:type="character" w:customStyle="1" w:styleId="En-tteCar">
    <w:name w:val="En-tête Car"/>
    <w:basedOn w:val="Policepardfaut"/>
    <w:link w:val="En-tte"/>
    <w:uiPriority w:val="99"/>
    <w:rsid w:val="00942357"/>
    <w:rPr>
      <w:rFonts w:ascii="Arial" w:eastAsia="Cambria" w:hAnsi="Arial" w:cs="Times New Roman"/>
      <w:sz w:val="20"/>
      <w:szCs w:val="24"/>
    </w:rPr>
  </w:style>
  <w:style w:type="paragraph" w:styleId="Pieddepage">
    <w:name w:val="footer"/>
    <w:basedOn w:val="Normal"/>
    <w:link w:val="PieddepageCar"/>
    <w:uiPriority w:val="99"/>
    <w:rsid w:val="00942357"/>
    <w:pPr>
      <w:tabs>
        <w:tab w:val="center" w:pos="4536"/>
        <w:tab w:val="right" w:pos="9072"/>
      </w:tabs>
    </w:pPr>
  </w:style>
  <w:style w:type="character" w:customStyle="1" w:styleId="PieddepageCar">
    <w:name w:val="Pied de page Car"/>
    <w:basedOn w:val="Policepardfaut"/>
    <w:link w:val="Pieddepage"/>
    <w:uiPriority w:val="99"/>
    <w:rsid w:val="00942357"/>
    <w:rPr>
      <w:rFonts w:ascii="Arial" w:eastAsia="Cambria" w:hAnsi="Arial" w:cs="Times New Roman"/>
      <w:sz w:val="20"/>
      <w:szCs w:val="24"/>
    </w:rPr>
  </w:style>
  <w:style w:type="table" w:customStyle="1" w:styleId="Citationintense1">
    <w:name w:val="Citation intense1"/>
    <w:basedOn w:val="TableauNormal"/>
    <w:uiPriority w:val="60"/>
    <w:qFormat/>
    <w:rsid w:val="00942357"/>
    <w:pPr>
      <w:spacing w:after="0" w:line="240" w:lineRule="auto"/>
    </w:pPr>
    <w:rPr>
      <w:rFonts w:ascii="Cambria" w:eastAsia="Times New Roman" w:hAnsi="Cambria" w:cs="Times New Roman"/>
      <w:color w:val="365F91"/>
      <w:lang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ITRE0">
    <w:name w:val="TITRE"/>
    <w:basedOn w:val="Normal"/>
    <w:next w:val="Normal"/>
    <w:qFormat/>
    <w:rsid w:val="00942357"/>
    <w:pPr>
      <w:jc w:val="left"/>
    </w:pPr>
    <w:rPr>
      <w:rFonts w:eastAsia="Times New Roman" w:cs="Arial"/>
      <w:szCs w:val="20"/>
      <w:lang w:eastAsia="fr-FR"/>
    </w:rPr>
  </w:style>
  <w:style w:type="paragraph" w:customStyle="1" w:styleId="TITRECHANTIER1">
    <w:name w:val="TITRE CHANTIER1"/>
    <w:basedOn w:val="Normal"/>
    <w:qFormat/>
    <w:rsid w:val="00942357"/>
    <w:pPr>
      <w:pBdr>
        <w:top w:val="thickThinSmallGap" w:sz="24" w:space="1" w:color="365F91"/>
        <w:left w:val="thickThinSmallGap" w:sz="24" w:space="15" w:color="365F91"/>
        <w:bottom w:val="thinThickSmallGap" w:sz="24" w:space="1" w:color="365F91"/>
        <w:right w:val="thinThickSmallGap" w:sz="24" w:space="4" w:color="365F91"/>
      </w:pBdr>
      <w:shd w:val="clear" w:color="auto" w:fill="002060"/>
      <w:spacing w:before="120"/>
      <w:ind w:left="357"/>
      <w:contextualSpacing/>
      <w:jc w:val="left"/>
      <w:outlineLvl w:val="0"/>
    </w:pPr>
    <w:rPr>
      <w:rFonts w:eastAsia="Times New Roman"/>
      <w:b/>
      <w:color w:val="FFFFFF"/>
      <w:sz w:val="24"/>
      <w:szCs w:val="20"/>
      <w:lang w:eastAsia="fr-FR"/>
    </w:rPr>
  </w:style>
  <w:style w:type="paragraph" w:customStyle="1" w:styleId="texte">
    <w:name w:val="texte"/>
    <w:basedOn w:val="TITRE0"/>
    <w:qFormat/>
    <w:rsid w:val="00942357"/>
    <w:pPr>
      <w:jc w:val="both"/>
    </w:pPr>
    <w:rPr>
      <w:b/>
      <w:sz w:val="18"/>
    </w:rPr>
  </w:style>
  <w:style w:type="paragraph" w:customStyle="1" w:styleId="Paragraphestandard">
    <w:name w:val="[Paragraphe standard]"/>
    <w:basedOn w:val="Normal"/>
    <w:uiPriority w:val="99"/>
    <w:rsid w:val="00942357"/>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rsid w:val="00942357"/>
  </w:style>
  <w:style w:type="paragraph" w:styleId="Textedebulles">
    <w:name w:val="Balloon Text"/>
    <w:basedOn w:val="Normal"/>
    <w:link w:val="TextedebullesCar"/>
    <w:rsid w:val="00942357"/>
    <w:rPr>
      <w:rFonts w:ascii="Tahoma" w:hAnsi="Tahoma" w:cs="Tahoma"/>
      <w:sz w:val="16"/>
      <w:szCs w:val="16"/>
    </w:rPr>
  </w:style>
  <w:style w:type="character" w:customStyle="1" w:styleId="TextedebullesCar">
    <w:name w:val="Texte de bulles Car"/>
    <w:basedOn w:val="Policepardfaut"/>
    <w:link w:val="Textedebulles"/>
    <w:rsid w:val="00942357"/>
    <w:rPr>
      <w:rFonts w:ascii="Tahoma" w:eastAsia="Cambria" w:hAnsi="Tahoma" w:cs="Tahoma"/>
      <w:sz w:val="16"/>
      <w:szCs w:val="16"/>
    </w:rPr>
  </w:style>
  <w:style w:type="character" w:styleId="Textedelespacerserv">
    <w:name w:val="Placeholder Text"/>
    <w:rsid w:val="00942357"/>
    <w:rPr>
      <w:color w:val="808080"/>
    </w:rPr>
  </w:style>
  <w:style w:type="character" w:customStyle="1" w:styleId="Style3">
    <w:name w:val="Style3"/>
    <w:uiPriority w:val="1"/>
    <w:rsid w:val="00942357"/>
    <w:rPr>
      <w:rFonts w:ascii="Arial" w:hAnsi="Arial"/>
      <w:sz w:val="18"/>
    </w:rPr>
  </w:style>
  <w:style w:type="paragraph" w:styleId="Notedebasdepage">
    <w:name w:val="footnote text"/>
    <w:basedOn w:val="Normal"/>
    <w:link w:val="NotedebasdepageCar"/>
    <w:semiHidden/>
    <w:unhideWhenUsed/>
    <w:rsid w:val="00942357"/>
    <w:pPr>
      <w:jc w:val="left"/>
    </w:pPr>
    <w:rPr>
      <w:rFonts w:ascii="Calibri" w:eastAsia="Calibri" w:hAnsi="Calibri"/>
      <w:szCs w:val="20"/>
    </w:rPr>
  </w:style>
  <w:style w:type="character" w:customStyle="1" w:styleId="NotedebasdepageCar">
    <w:name w:val="Note de bas de page Car"/>
    <w:basedOn w:val="Policepardfaut"/>
    <w:link w:val="Notedebasdepage"/>
    <w:rsid w:val="00942357"/>
    <w:rPr>
      <w:rFonts w:ascii="Calibri" w:eastAsia="Calibri" w:hAnsi="Calibri" w:cs="Times New Roman"/>
      <w:sz w:val="20"/>
      <w:szCs w:val="20"/>
    </w:rPr>
  </w:style>
  <w:style w:type="paragraph" w:styleId="Paragraphedeliste">
    <w:name w:val="List Paragraph"/>
    <w:basedOn w:val="Normal"/>
    <w:uiPriority w:val="34"/>
    <w:qFormat/>
    <w:rsid w:val="00942357"/>
    <w:pPr>
      <w:spacing w:after="160" w:line="256" w:lineRule="auto"/>
      <w:ind w:left="720"/>
      <w:contextualSpacing/>
      <w:jc w:val="left"/>
    </w:pPr>
    <w:rPr>
      <w:rFonts w:ascii="Calibri" w:eastAsia="Calibri" w:hAnsi="Calibri"/>
      <w:sz w:val="22"/>
      <w:szCs w:val="22"/>
    </w:rPr>
  </w:style>
  <w:style w:type="character" w:styleId="Appelnotedebasdep">
    <w:name w:val="footnote reference"/>
    <w:uiPriority w:val="99"/>
    <w:semiHidden/>
    <w:unhideWhenUsed/>
    <w:rsid w:val="00942357"/>
    <w:rPr>
      <w:vertAlign w:val="superscript"/>
    </w:rPr>
  </w:style>
  <w:style w:type="paragraph" w:styleId="Titre">
    <w:name w:val="Title"/>
    <w:basedOn w:val="Normal"/>
    <w:next w:val="Normal"/>
    <w:link w:val="TitreCar"/>
    <w:qFormat/>
    <w:rsid w:val="00942357"/>
    <w:pPr>
      <w:spacing w:after="120"/>
      <w:outlineLvl w:val="2"/>
    </w:pPr>
    <w:rPr>
      <w:rFonts w:eastAsia="Times New Roman" w:cs="Arial"/>
      <w:b/>
      <w:bCs/>
      <w:color w:val="548DD4"/>
      <w:sz w:val="28"/>
      <w:szCs w:val="32"/>
    </w:rPr>
  </w:style>
  <w:style w:type="character" w:customStyle="1" w:styleId="TitreCar">
    <w:name w:val="Titre Car"/>
    <w:basedOn w:val="Policepardfaut"/>
    <w:link w:val="Titre"/>
    <w:rsid w:val="00942357"/>
    <w:rPr>
      <w:rFonts w:ascii="Arial" w:eastAsia="Times New Roman" w:hAnsi="Arial" w:cs="Arial"/>
      <w:b/>
      <w:bCs/>
      <w:color w:val="548DD4"/>
      <w:sz w:val="28"/>
      <w:szCs w:val="32"/>
    </w:rPr>
  </w:style>
  <w:style w:type="character" w:styleId="Lienhypertexte">
    <w:name w:val="Hyperlink"/>
    <w:uiPriority w:val="99"/>
    <w:unhideWhenUsed/>
    <w:rsid w:val="00942357"/>
    <w:rPr>
      <w:color w:val="0000FF"/>
      <w:u w:val="single"/>
    </w:rPr>
  </w:style>
  <w:style w:type="paragraph" w:styleId="En-ttedetabledesmatires">
    <w:name w:val="TOC Heading"/>
    <w:basedOn w:val="Titre1"/>
    <w:next w:val="Normal"/>
    <w:uiPriority w:val="39"/>
    <w:unhideWhenUsed/>
    <w:qFormat/>
    <w:rsid w:val="00942357"/>
    <w:pPr>
      <w:numPr>
        <w:numId w:val="0"/>
      </w:numPr>
      <w:spacing w:before="240" w:after="0" w:line="259" w:lineRule="auto"/>
      <w:jc w:val="left"/>
      <w:outlineLvl w:val="9"/>
    </w:pPr>
    <w:rPr>
      <w:rFonts w:ascii="Calibri Light" w:hAnsi="Calibri Light" w:cs="Times New Roman"/>
      <w:b w:val="0"/>
      <w:bCs w:val="0"/>
      <w:sz w:val="32"/>
      <w:lang w:eastAsia="fr-FR"/>
    </w:rPr>
  </w:style>
  <w:style w:type="paragraph" w:styleId="TM1">
    <w:name w:val="toc 1"/>
    <w:basedOn w:val="Normal"/>
    <w:next w:val="Normal"/>
    <w:autoRedefine/>
    <w:uiPriority w:val="39"/>
    <w:unhideWhenUsed/>
    <w:rsid w:val="00942357"/>
  </w:style>
  <w:style w:type="paragraph" w:styleId="TM2">
    <w:name w:val="toc 2"/>
    <w:basedOn w:val="Normal"/>
    <w:next w:val="Normal"/>
    <w:autoRedefine/>
    <w:uiPriority w:val="39"/>
    <w:unhideWhenUsed/>
    <w:rsid w:val="00942357"/>
    <w:pPr>
      <w:ind w:left="200"/>
    </w:pPr>
  </w:style>
  <w:style w:type="paragraph" w:styleId="TM3">
    <w:name w:val="toc 3"/>
    <w:basedOn w:val="Normal"/>
    <w:next w:val="Normal"/>
    <w:autoRedefine/>
    <w:uiPriority w:val="39"/>
    <w:unhideWhenUsed/>
    <w:rsid w:val="00942357"/>
    <w:pPr>
      <w:ind w:left="400"/>
    </w:pPr>
  </w:style>
  <w:style w:type="character" w:styleId="Lienhypertextesuivivisit">
    <w:name w:val="FollowedHyperlink"/>
    <w:semiHidden/>
    <w:unhideWhenUsed/>
    <w:rsid w:val="00942357"/>
    <w:rPr>
      <w:color w:val="954F72"/>
      <w:u w:val="single"/>
    </w:rPr>
  </w:style>
  <w:style w:type="character" w:styleId="Marquedecommentaire">
    <w:name w:val="annotation reference"/>
    <w:semiHidden/>
    <w:unhideWhenUsed/>
    <w:rsid w:val="00942357"/>
    <w:rPr>
      <w:sz w:val="16"/>
      <w:szCs w:val="16"/>
    </w:rPr>
  </w:style>
  <w:style w:type="paragraph" w:styleId="Commentaire">
    <w:name w:val="annotation text"/>
    <w:basedOn w:val="Normal"/>
    <w:link w:val="CommentaireCar"/>
    <w:semiHidden/>
    <w:unhideWhenUsed/>
    <w:rsid w:val="00942357"/>
    <w:rPr>
      <w:szCs w:val="20"/>
    </w:rPr>
  </w:style>
  <w:style w:type="character" w:customStyle="1" w:styleId="CommentaireCar">
    <w:name w:val="Commentaire Car"/>
    <w:basedOn w:val="Policepardfaut"/>
    <w:link w:val="Commentaire"/>
    <w:semiHidden/>
    <w:rsid w:val="00942357"/>
    <w:rPr>
      <w:rFonts w:ascii="Arial" w:eastAsia="Cambria" w:hAnsi="Arial" w:cs="Times New Roman"/>
      <w:sz w:val="20"/>
      <w:szCs w:val="20"/>
    </w:rPr>
  </w:style>
  <w:style w:type="paragraph" w:styleId="Objetducommentaire">
    <w:name w:val="annotation subject"/>
    <w:basedOn w:val="Commentaire"/>
    <w:next w:val="Commentaire"/>
    <w:link w:val="ObjetducommentaireCar"/>
    <w:semiHidden/>
    <w:unhideWhenUsed/>
    <w:rsid w:val="00942357"/>
    <w:rPr>
      <w:b/>
      <w:bCs/>
    </w:rPr>
  </w:style>
  <w:style w:type="character" w:customStyle="1" w:styleId="ObjetducommentaireCar">
    <w:name w:val="Objet du commentaire Car"/>
    <w:basedOn w:val="CommentaireCar"/>
    <w:link w:val="Objetducommentaire"/>
    <w:semiHidden/>
    <w:rsid w:val="00942357"/>
    <w:rPr>
      <w:rFonts w:ascii="Arial" w:eastAsia="Cambria"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785-SECRETARIAT-SERVICE-UT@acpr.banque-france.fr" TargetMode="External"/><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hyperlink" Target="mailto:1038-IL-UT@banque-france.fr"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hyperlink" Target="mailto:2785-SECRETARIAT-DIRECTION-UT@acpr.banque-france.fr"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acpr.banque-france.fr/page-sommaire/cooperation-et-aspects-transversaux"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acpr.banque-france.fr/autoriser/procedures-secteur-banque/agrement-autorisation-ou-enregistrement/agent-prestataire-de-services-de-paiement"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 Id="rId27" Type="http://schemas.openxmlformats.org/officeDocument/2006/relationships/hyperlink" Target="https://www.cnil.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2111</Words>
  <Characters>11614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Tino (UA 2788)</dc:creator>
  <cp:keywords/>
  <dc:description/>
  <cp:lastModifiedBy>GIRONNET Marion (UA 2780)</cp:lastModifiedBy>
  <cp:revision>11</cp:revision>
  <dcterms:created xsi:type="dcterms:W3CDTF">2020-08-20T08:37:00Z</dcterms:created>
  <dcterms:modified xsi:type="dcterms:W3CDTF">2020-10-14T08:31:00Z</dcterms:modified>
</cp:coreProperties>
</file>