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D621" w14:textId="77777777"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7DC4AB57" wp14:editId="7CEE21D6">
            <wp:simplePos x="0" y="0"/>
            <wp:positionH relativeFrom="column">
              <wp:posOffset>-428639</wp:posOffset>
            </wp:positionH>
            <wp:positionV relativeFrom="paragraph">
              <wp:posOffset>71755</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CA661" w14:textId="77777777" w:rsidR="0093368A" w:rsidRDefault="0093368A" w:rsidP="00FF6715">
      <w:pPr>
        <w:tabs>
          <w:tab w:val="left" w:pos="3075"/>
          <w:tab w:val="center" w:pos="4536"/>
        </w:tabs>
        <w:spacing w:line="240" w:lineRule="auto"/>
        <w:jc w:val="center"/>
        <w:rPr>
          <w:rFonts w:ascii="Arial" w:eastAsia="Times New Roman" w:hAnsi="Arial" w:cs="Arial"/>
          <w:b/>
          <w:color w:val="1F497D" w:themeColor="text2"/>
          <w:u w:val="single"/>
          <w:lang w:eastAsia="fr-FR"/>
        </w:rPr>
      </w:pPr>
    </w:p>
    <w:p w14:paraId="1B778A6B" w14:textId="77777777" w:rsidR="0093368A" w:rsidRPr="003565B9" w:rsidRDefault="0093368A" w:rsidP="0093368A">
      <w:pPr>
        <w:rPr>
          <w:rFonts w:ascii="Arial" w:hAnsi="Arial" w:cs="Arial"/>
          <w:sz w:val="20"/>
          <w:szCs w:val="20"/>
        </w:rPr>
      </w:pPr>
    </w:p>
    <w:p w14:paraId="5405E0AB"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0088EA00"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F85A85E" w14:textId="77777777" w:rsidR="0093368A" w:rsidRPr="003565B9" w:rsidRDefault="0093368A" w:rsidP="003C33E1">
      <w:pPr>
        <w:tabs>
          <w:tab w:val="left" w:pos="3810"/>
        </w:tabs>
        <w:spacing w:line="240" w:lineRule="auto"/>
        <w:jc w:val="center"/>
        <w:rPr>
          <w:rFonts w:ascii="Arial" w:eastAsia="Times New Roman" w:hAnsi="Arial" w:cs="Arial"/>
          <w:b/>
          <w:sz w:val="20"/>
          <w:szCs w:val="20"/>
          <w:u w:val="single"/>
          <w:lang w:eastAsia="fr-FR"/>
        </w:rPr>
      </w:pPr>
    </w:p>
    <w:p w14:paraId="6598D1A0"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bookmarkStart w:id="0" w:name="_GoBack"/>
    </w:p>
    <w:bookmarkEnd w:id="0"/>
    <w:p w14:paraId="32AEC44D" w14:textId="77777777" w:rsidR="0093368A" w:rsidRPr="003565B9" w:rsidRDefault="00FF6715" w:rsidP="0093368A">
      <w:pPr>
        <w:spacing w:line="240" w:lineRule="auto"/>
        <w:jc w:val="both"/>
        <w:rPr>
          <w:rFonts w:ascii="Arial" w:eastAsia="Times New Roman" w:hAnsi="Arial" w:cs="Arial"/>
          <w:b/>
          <w:sz w:val="20"/>
          <w:szCs w:val="20"/>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56950B0C" wp14:editId="2ED5B263">
                <wp:simplePos x="0" y="0"/>
                <wp:positionH relativeFrom="margin">
                  <wp:posOffset>518795</wp:posOffset>
                </wp:positionH>
                <wp:positionV relativeFrom="margin">
                  <wp:posOffset>1119505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7DB0B3C" w14:textId="77777777" w:rsidR="00653579" w:rsidRPr="002A75B9" w:rsidRDefault="00653579"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394AD3F0" w14:textId="77777777" w:rsidR="00653579" w:rsidRDefault="00653579"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14:paraId="06B1818C" w14:textId="77777777" w:rsidR="00653579" w:rsidRPr="002A75B9" w:rsidRDefault="00653579" w:rsidP="00E01F25">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56950B0C" id="Rectangle 396" o:spid="_x0000_s1026" style="position:absolute;left:0;text-align:left;margin-left:40.85pt;margin-top:88.1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14:paraId="47DB0B3C" w14:textId="77777777" w:rsidR="00653579" w:rsidRPr="002A75B9" w:rsidRDefault="00653579"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394AD3F0" w14:textId="77777777" w:rsidR="00653579" w:rsidRDefault="00653579"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14:paraId="06B1818C" w14:textId="77777777" w:rsidR="00653579" w:rsidRPr="002A75B9" w:rsidRDefault="00653579" w:rsidP="00E01F25">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14:paraId="75AD7F9B"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C056202" w14:textId="77777777" w:rsidR="0093368A" w:rsidRDefault="0093368A" w:rsidP="0093368A">
      <w:pPr>
        <w:spacing w:line="240" w:lineRule="auto"/>
        <w:jc w:val="both"/>
        <w:rPr>
          <w:rFonts w:ascii="Arial" w:eastAsia="Times New Roman" w:hAnsi="Arial" w:cs="Arial"/>
          <w:b/>
          <w:sz w:val="20"/>
          <w:szCs w:val="20"/>
          <w:u w:val="single"/>
          <w:lang w:eastAsia="fr-FR"/>
        </w:rPr>
      </w:pPr>
    </w:p>
    <w:p w14:paraId="158DB494"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78556109"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E789D36"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4342610" w14:textId="77777777" w:rsidR="0093368A" w:rsidRDefault="0093368A" w:rsidP="0093368A">
      <w:pPr>
        <w:spacing w:line="240" w:lineRule="auto"/>
        <w:jc w:val="both"/>
        <w:rPr>
          <w:rFonts w:ascii="Arial" w:eastAsia="Times New Roman" w:hAnsi="Arial" w:cs="Arial"/>
          <w:b/>
          <w:sz w:val="20"/>
          <w:szCs w:val="20"/>
          <w:u w:val="single"/>
          <w:lang w:eastAsia="fr-FR"/>
        </w:rPr>
      </w:pPr>
    </w:p>
    <w:p w14:paraId="0FA520FC" w14:textId="77777777" w:rsidR="00A708AA" w:rsidRPr="003565B9" w:rsidRDefault="00A708AA" w:rsidP="0093368A">
      <w:pPr>
        <w:spacing w:line="240" w:lineRule="auto"/>
        <w:jc w:val="both"/>
        <w:rPr>
          <w:rFonts w:ascii="Arial" w:eastAsia="Times New Roman" w:hAnsi="Arial" w:cs="Arial"/>
          <w:b/>
          <w:sz w:val="20"/>
          <w:szCs w:val="20"/>
          <w:u w:val="single"/>
          <w:lang w:eastAsia="fr-FR"/>
        </w:rPr>
      </w:pPr>
    </w:p>
    <w:p w14:paraId="4CEF300C" w14:textId="77777777" w:rsidR="00FF6715" w:rsidRDefault="00FF6715" w:rsidP="0093368A">
      <w:pPr>
        <w:spacing w:line="240" w:lineRule="auto"/>
        <w:jc w:val="both"/>
        <w:rPr>
          <w:rFonts w:ascii="Arial" w:eastAsia="Times New Roman" w:hAnsi="Arial" w:cs="Arial"/>
          <w:b/>
          <w:color w:val="1F497D" w:themeColor="text2"/>
          <w:lang w:eastAsia="fr-FR"/>
        </w:rPr>
      </w:pPr>
    </w:p>
    <w:p w14:paraId="0F1327A9" w14:textId="77777777" w:rsidR="00FF6715" w:rsidRDefault="00FF6715" w:rsidP="0093368A">
      <w:pPr>
        <w:spacing w:line="240" w:lineRule="auto"/>
        <w:jc w:val="both"/>
        <w:rPr>
          <w:rFonts w:ascii="Arial" w:eastAsia="Times New Roman" w:hAnsi="Arial" w:cs="Arial"/>
          <w:b/>
          <w:color w:val="1F497D" w:themeColor="text2"/>
          <w:lang w:eastAsia="fr-FR"/>
        </w:rPr>
      </w:pPr>
    </w:p>
    <w:p w14:paraId="6CE53610" w14:textId="77777777" w:rsidR="00FF6715" w:rsidRDefault="00FF6715" w:rsidP="0093368A">
      <w:pPr>
        <w:spacing w:line="240" w:lineRule="auto"/>
        <w:jc w:val="both"/>
        <w:rPr>
          <w:rFonts w:ascii="Arial" w:eastAsia="Times New Roman" w:hAnsi="Arial" w:cs="Arial"/>
          <w:b/>
          <w:color w:val="1F497D" w:themeColor="text2"/>
          <w:lang w:eastAsia="fr-FR"/>
        </w:rPr>
      </w:pPr>
    </w:p>
    <w:p w14:paraId="30580271" w14:textId="77777777" w:rsidR="00FF6715" w:rsidRDefault="00FF6715" w:rsidP="0093368A">
      <w:pPr>
        <w:spacing w:line="240" w:lineRule="auto"/>
        <w:jc w:val="both"/>
        <w:rPr>
          <w:rFonts w:ascii="Arial" w:eastAsia="Times New Roman" w:hAnsi="Arial" w:cs="Arial"/>
          <w:b/>
          <w:color w:val="1F497D" w:themeColor="text2"/>
          <w:lang w:eastAsia="fr-FR"/>
        </w:rPr>
      </w:pPr>
    </w:p>
    <w:p w14:paraId="3B6281FE" w14:textId="77777777" w:rsidR="0093368A" w:rsidRPr="00BD006B" w:rsidRDefault="006417B3" w:rsidP="0093368A">
      <w:pPr>
        <w:spacing w:line="240" w:lineRule="auto"/>
        <w:jc w:val="both"/>
        <w:rPr>
          <w:rFonts w:ascii="Arial" w:eastAsia="Times New Roman" w:hAnsi="Arial" w:cs="Arial"/>
          <w:b/>
          <w:color w:val="1F497D" w:themeColor="text2"/>
          <w:lang w:eastAsia="fr-FR"/>
        </w:rPr>
      </w:pPr>
      <w:r>
        <w:rPr>
          <w:rFonts w:ascii="Arial" w:eastAsia="Times New Roman" w:hAnsi="Arial" w:cs="Arial"/>
          <w:b/>
          <w:color w:val="1F497D" w:themeColor="text2"/>
          <w:lang w:eastAsia="fr-FR"/>
        </w:rPr>
        <w:t>L ‘Au</w:t>
      </w:r>
      <w:r w:rsidR="0093368A" w:rsidRPr="00BD006B">
        <w:rPr>
          <w:rFonts w:ascii="Arial" w:eastAsia="Times New Roman" w:hAnsi="Arial" w:cs="Arial"/>
          <w:b/>
          <w:color w:val="1F497D" w:themeColor="text2"/>
          <w:lang w:eastAsia="fr-FR"/>
        </w:rPr>
        <w:t xml:space="preserve">torité de contrôle prudentiel et de résolution (ACPR) recommande l’organisation d’une réunion de présentation du projet avant le dépôt formel de toute demande d’agrément avec le service en charge des agréments et autorisations </w:t>
      </w:r>
      <w:r w:rsidR="0093368A">
        <w:rPr>
          <w:rFonts w:ascii="Arial" w:eastAsia="Times New Roman" w:hAnsi="Arial" w:cs="Arial"/>
          <w:b/>
          <w:color w:val="1F497D" w:themeColor="text2"/>
          <w:lang w:eastAsia="fr-FR"/>
        </w:rPr>
        <w:t xml:space="preserve">des établissements de paiement </w:t>
      </w:r>
      <w:r w:rsidR="0093368A" w:rsidRPr="00BD006B">
        <w:rPr>
          <w:rFonts w:ascii="Arial" w:eastAsia="Times New Roman" w:hAnsi="Arial" w:cs="Arial"/>
          <w:b/>
          <w:color w:val="1F497D" w:themeColor="text2"/>
          <w:lang w:eastAsia="fr-FR"/>
        </w:rPr>
        <w:t xml:space="preserve">(Service des établissements et procédures spécialisés / mail : </w:t>
      </w:r>
      <w:hyperlink r:id="rId9" w:history="1">
        <w:r w:rsidR="0093368A"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14:paraId="4D21B80D"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219EAF34"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5FB4279E" w14:textId="77777777" w:rsidR="0093368A" w:rsidRPr="00BD006B" w:rsidRDefault="0093368A" w:rsidP="00D84F56">
      <w:pPr>
        <w:spacing w:after="60" w:line="240" w:lineRule="auto"/>
        <w:contextualSpacing/>
        <w:jc w:val="both"/>
        <w:rPr>
          <w:rFonts w:ascii="Arial" w:eastAsia="Times New Roman" w:hAnsi="Arial" w:cs="Arial"/>
          <w:color w:val="1F497D" w:themeColor="text2"/>
          <w:lang w:eastAsia="fr-FR"/>
        </w:rPr>
      </w:pPr>
    </w:p>
    <w:p w14:paraId="1D60CE6A"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6D0AB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14:paraId="25DB6F35"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6E460EA8"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10AD2B09" w14:textId="77777777"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5E58B03D" w14:textId="77777777"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0B6E084D" w14:textId="77777777" w:rsidR="002C63E4" w:rsidRDefault="00A420EA"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2C63E4" w:rsidRPr="005E5E48">
          <w:rPr>
            <w:rStyle w:val="Lienhypertexte"/>
            <w:rFonts w:ascii="Arial" w:eastAsia="Times New Roman" w:hAnsi="Arial" w:cs="Arial"/>
            <w:lang w:eastAsia="fr-FR"/>
          </w:rPr>
          <w:t>https://acpr-autorisations.banque-france.fr/</w:t>
        </w:r>
      </w:hyperlink>
    </w:p>
    <w:p w14:paraId="17413A48" w14:textId="77777777" w:rsidR="00516D91" w:rsidRDefault="00516D91"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3C659A7F" w14:textId="77777777" w:rsidR="00A708AA" w:rsidRPr="00A708AA" w:rsidRDefault="00A708AA" w:rsidP="00A708AA">
      <w:pPr>
        <w:rPr>
          <w:rFonts w:ascii="Arial" w:eastAsia="Times New Roman" w:hAnsi="Arial" w:cs="Arial"/>
          <w:color w:val="1F497D" w:themeColor="text2"/>
          <w:sz w:val="20"/>
          <w:szCs w:val="20"/>
          <w:lang w:eastAsia="fr-FR"/>
        </w:rPr>
      </w:pPr>
    </w:p>
    <w:p w14:paraId="20E4D8C6" w14:textId="77777777" w:rsidR="00A708AA" w:rsidRDefault="00E01F25" w:rsidP="00A708AA">
      <w:pPr>
        <w:spacing w:line="240" w:lineRule="auto"/>
        <w:jc w:val="both"/>
        <w:rPr>
          <w:rFonts w:ascii="Arial" w:eastAsia="Times New Roman" w:hAnsi="Arial" w:cs="Arial"/>
          <w:b/>
          <w:sz w:val="20"/>
          <w:szCs w:val="20"/>
          <w:lang w:eastAsia="fr-FR"/>
        </w:rPr>
      </w:pPr>
      <w:r w:rsidRPr="00E01F25">
        <w:rPr>
          <w:rFonts w:ascii="Arial" w:eastAsia="Times New Roman" w:hAnsi="Arial" w:cs="Arial"/>
          <w:b/>
          <w:sz w:val="20"/>
          <w:szCs w:val="20"/>
          <w:u w:val="single"/>
          <w:lang w:eastAsia="fr-FR"/>
        </w:rPr>
        <w:t>Point d’attention :</w:t>
      </w:r>
      <w:r>
        <w:rPr>
          <w:rFonts w:ascii="Arial" w:eastAsia="Times New Roman" w:hAnsi="Arial" w:cs="Arial"/>
          <w:b/>
          <w:sz w:val="20"/>
          <w:szCs w:val="20"/>
          <w:lang w:eastAsia="fr-FR"/>
        </w:rPr>
        <w:t xml:space="preserve"> </w:t>
      </w:r>
      <w:r w:rsidR="00A708AA">
        <w:rPr>
          <w:rFonts w:ascii="Arial" w:eastAsia="Times New Roman" w:hAnsi="Arial" w:cs="Arial"/>
          <w:b/>
          <w:sz w:val="20"/>
          <w:szCs w:val="20"/>
          <w:lang w:eastAsia="fr-FR"/>
        </w:rPr>
        <w:t xml:space="preserve">Pour bénéficier d’un agrément </w:t>
      </w:r>
      <w:r>
        <w:rPr>
          <w:rFonts w:ascii="Arial" w:eastAsia="Times New Roman" w:hAnsi="Arial" w:cs="Arial"/>
          <w:b/>
          <w:sz w:val="20"/>
          <w:szCs w:val="20"/>
          <w:lang w:eastAsia="fr-FR"/>
        </w:rPr>
        <w:t>simplifié</w:t>
      </w:r>
      <w:r w:rsidR="00A708AA">
        <w:rPr>
          <w:rFonts w:ascii="Arial" w:eastAsia="Times New Roman" w:hAnsi="Arial" w:cs="Arial"/>
          <w:b/>
          <w:sz w:val="20"/>
          <w:szCs w:val="20"/>
          <w:lang w:eastAsia="fr-FR"/>
        </w:rPr>
        <w:t>, le montant maximum des opérations de paiement est fixé à 3 millions d’euros par mois</w:t>
      </w:r>
      <w:r w:rsidR="00A708AA">
        <w:rPr>
          <w:rStyle w:val="Appelnotedebasdep"/>
          <w:rFonts w:eastAsia="Times New Roman" w:cs="Arial"/>
          <w:b/>
          <w:szCs w:val="20"/>
          <w:lang w:eastAsia="fr-FR"/>
        </w:rPr>
        <w:footnoteReference w:id="1"/>
      </w:r>
      <w:r w:rsidR="00A708AA">
        <w:rPr>
          <w:rFonts w:ascii="Arial" w:eastAsia="Times New Roman" w:hAnsi="Arial" w:cs="Arial"/>
          <w:b/>
          <w:sz w:val="20"/>
          <w:szCs w:val="20"/>
          <w:lang w:eastAsia="fr-FR"/>
        </w:rPr>
        <w:t xml:space="preserve"> en application de l’article L. 522-11-1 et D. 522-1-1 du Code monétaire et financier.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 cesse un mois après que l’ACPR a constaté que les conditions prévues à l’article susmentionné n’étaient plus remplies</w:t>
      </w:r>
      <w:r>
        <w:rPr>
          <w:rFonts w:ascii="Arial" w:eastAsia="Times New Roman" w:hAnsi="Arial" w:cs="Arial"/>
          <w:b/>
          <w:sz w:val="20"/>
          <w:szCs w:val="20"/>
          <w:lang w:eastAsia="fr-FR"/>
        </w:rPr>
        <w:t xml:space="preserve"> ; à cette fin, </w:t>
      </w:r>
      <w:r w:rsidR="00A708AA">
        <w:rPr>
          <w:rFonts w:ascii="Arial" w:eastAsia="Times New Roman" w:hAnsi="Arial" w:cs="Arial"/>
          <w:b/>
          <w:sz w:val="20"/>
          <w:szCs w:val="20"/>
          <w:lang w:eastAsia="fr-FR"/>
        </w:rPr>
        <w:t xml:space="preserve">l’établissement est tenu de lui adresser une déclaration périodique par laquelle il certifie qu’il respecte les conditions de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w:t>
      </w:r>
    </w:p>
    <w:p w14:paraId="065CE738" w14:textId="77777777" w:rsidR="00A708AA" w:rsidRDefault="00A708AA" w:rsidP="00A708AA">
      <w:pPr>
        <w:spacing w:line="240" w:lineRule="auto"/>
        <w:jc w:val="both"/>
        <w:rPr>
          <w:rFonts w:ascii="Arial" w:eastAsia="Times New Roman" w:hAnsi="Arial" w:cs="Arial"/>
          <w:b/>
          <w:sz w:val="20"/>
          <w:szCs w:val="20"/>
          <w:lang w:eastAsia="fr-FR"/>
        </w:rPr>
      </w:pPr>
    </w:p>
    <w:p w14:paraId="351F072B" w14:textId="77777777" w:rsidR="00A708AA" w:rsidRDefault="00A708AA" w:rsidP="00A708AA">
      <w:pPr>
        <w:spacing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Il est demandé à l’établissement d’anticiper au plus juste les anticipations de volumes de paiement en vue de solliciter, le cas échéant, un agrément d’établissement de paiement.</w:t>
      </w:r>
    </w:p>
    <w:p w14:paraId="0262BC77" w14:textId="77777777" w:rsidR="00A708AA" w:rsidRPr="00A708AA" w:rsidRDefault="00A708AA" w:rsidP="00A708AA">
      <w:pPr>
        <w:rPr>
          <w:rFonts w:ascii="Arial" w:eastAsia="Times New Roman" w:hAnsi="Arial" w:cs="Arial"/>
          <w:color w:val="1F497D" w:themeColor="text2"/>
          <w:sz w:val="20"/>
          <w:szCs w:val="20"/>
          <w:lang w:eastAsia="fr-FR"/>
        </w:rPr>
      </w:pPr>
    </w:p>
    <w:p w14:paraId="20E4CB6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t xml:space="preserve">Personne </w:t>
      </w:r>
      <w:r>
        <w:rPr>
          <w:rFonts w:ascii="Arial" w:eastAsia="Times New Roman" w:hAnsi="Arial" w:cs="Arial"/>
          <w:b/>
          <w:color w:val="1F497D" w:themeColor="text2"/>
          <w:sz w:val="24"/>
          <w:szCs w:val="24"/>
          <w:lang w:eastAsia="fr-FR"/>
        </w:rPr>
        <w:t>qui assure la responsabilité du dossier :</w:t>
      </w:r>
    </w:p>
    <w:p w14:paraId="045C8578"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50265AE3" w14:textId="77777777" w:rsidTr="00B93618">
        <w:tc>
          <w:tcPr>
            <w:tcW w:w="1668" w:type="dxa"/>
            <w:shd w:val="clear" w:color="auto" w:fill="auto"/>
          </w:tcPr>
          <w:p w14:paraId="6C78FC8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787D6A4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E63743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486E725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A798F07"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4A1963CE" w14:textId="77777777" w:rsidTr="00B93618">
        <w:tc>
          <w:tcPr>
            <w:tcW w:w="1668" w:type="dxa"/>
            <w:shd w:val="clear" w:color="auto" w:fill="auto"/>
          </w:tcPr>
          <w:p w14:paraId="5470F43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0C5567F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382A9A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06B4331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B16BD3D"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0F45D21B" w14:textId="77777777" w:rsidTr="00B93618">
        <w:tc>
          <w:tcPr>
            <w:tcW w:w="1668" w:type="dxa"/>
            <w:shd w:val="clear" w:color="auto" w:fill="auto"/>
          </w:tcPr>
          <w:p w14:paraId="42669A1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753312E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36986A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42609BC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49A05FE"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23E48CE2" w14:textId="77777777" w:rsidR="0093368A" w:rsidRDefault="0093368A" w:rsidP="0093368A">
      <w:pPr>
        <w:spacing w:line="240" w:lineRule="auto"/>
        <w:rPr>
          <w:rFonts w:ascii="Arial" w:eastAsia="Times New Roman" w:hAnsi="Arial" w:cs="Arial"/>
          <w:sz w:val="20"/>
          <w:szCs w:val="20"/>
          <w:lang w:eastAsia="fr-FR"/>
        </w:rPr>
      </w:pPr>
    </w:p>
    <w:p w14:paraId="11FD8901" w14:textId="77777777" w:rsidR="0093368A" w:rsidRDefault="0093368A" w:rsidP="0093368A">
      <w:pPr>
        <w:spacing w:line="240" w:lineRule="auto"/>
        <w:rPr>
          <w:rFonts w:ascii="Arial" w:eastAsia="Times New Roman" w:hAnsi="Arial" w:cs="Arial"/>
          <w:sz w:val="20"/>
          <w:szCs w:val="20"/>
          <w:lang w:eastAsia="fr-FR"/>
        </w:rPr>
      </w:pPr>
    </w:p>
    <w:p w14:paraId="467DA91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5DCD3E0F"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56F41067" w14:textId="77777777" w:rsidTr="00B93618">
        <w:tc>
          <w:tcPr>
            <w:tcW w:w="1668" w:type="dxa"/>
            <w:shd w:val="clear" w:color="auto" w:fill="auto"/>
          </w:tcPr>
          <w:p w14:paraId="25D2A9B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1DC5399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23EBEC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2C29B43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C261881"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100B321F" w14:textId="77777777" w:rsidTr="00B93618">
        <w:tc>
          <w:tcPr>
            <w:tcW w:w="1668" w:type="dxa"/>
            <w:shd w:val="clear" w:color="auto" w:fill="auto"/>
          </w:tcPr>
          <w:p w14:paraId="0C870BF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33E1F8C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F1227D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769011E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88E7E18"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786504B8" w14:textId="77777777" w:rsidTr="00B93618">
        <w:tc>
          <w:tcPr>
            <w:tcW w:w="1668" w:type="dxa"/>
            <w:shd w:val="clear" w:color="auto" w:fill="auto"/>
          </w:tcPr>
          <w:p w14:paraId="2D88265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5B34170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672ED1F"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3BF3C292" w14:textId="77777777" w:rsidTr="00B93618">
        <w:trPr>
          <w:gridAfter w:val="2"/>
          <w:wAfter w:w="8330" w:type="dxa"/>
        </w:trPr>
        <w:tc>
          <w:tcPr>
            <w:tcW w:w="1668" w:type="dxa"/>
            <w:shd w:val="clear" w:color="auto" w:fill="auto"/>
          </w:tcPr>
          <w:p w14:paraId="11FF95D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1524B30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168FF6CF" w14:textId="77777777" w:rsidTr="00B93618">
        <w:trPr>
          <w:trHeight w:val="80"/>
        </w:trPr>
        <w:tc>
          <w:tcPr>
            <w:tcW w:w="7338" w:type="dxa"/>
            <w:gridSpan w:val="3"/>
            <w:shd w:val="clear" w:color="auto" w:fill="auto"/>
          </w:tcPr>
          <w:p w14:paraId="117C1E07" w14:textId="77777777" w:rsidR="0093368A" w:rsidRDefault="0093368A" w:rsidP="00B93618">
            <w:pPr>
              <w:spacing w:before="120" w:after="120" w:line="240" w:lineRule="auto"/>
              <w:rPr>
                <w:rFonts w:ascii="Arial" w:eastAsia="Times New Roman" w:hAnsi="Arial" w:cs="Arial"/>
                <w:sz w:val="20"/>
                <w:szCs w:val="24"/>
                <w:lang w:eastAsia="fr-FR"/>
              </w:rPr>
            </w:pPr>
          </w:p>
          <w:p w14:paraId="6198B4DA"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3A5F05E2"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2944ED51" w14:textId="77777777" w:rsidTr="00B93618">
              <w:tc>
                <w:tcPr>
                  <w:tcW w:w="1316" w:type="dxa"/>
                  <w:shd w:val="clear" w:color="auto" w:fill="auto"/>
                </w:tcPr>
                <w:p w14:paraId="6A717E26"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1F0169D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14466ED8"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6D17131B"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545115AA"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1BCD6AB5" w14:textId="77777777" w:rsidTr="00B93618">
              <w:tc>
                <w:tcPr>
                  <w:tcW w:w="1668" w:type="dxa"/>
                  <w:shd w:val="clear" w:color="auto" w:fill="auto"/>
                </w:tcPr>
                <w:p w14:paraId="45B9016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6577ED2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44D1494E"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2BF61D4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328373A7"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77F89599"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2BFC3027" w14:textId="77777777" w:rsidR="006D0AB1" w:rsidRDefault="006D0AB1" w:rsidP="0093368A">
      <w:pPr>
        <w:spacing w:after="200"/>
        <w:rPr>
          <w:rFonts w:ascii="Arial" w:eastAsia="Times New Roman" w:hAnsi="Arial" w:cs="Arial"/>
          <w:b/>
          <w:bCs/>
          <w:color w:val="0070C1"/>
          <w:sz w:val="24"/>
          <w:szCs w:val="24"/>
          <w:lang w:eastAsia="fr-FR"/>
        </w:rPr>
      </w:pPr>
    </w:p>
    <w:p w14:paraId="04D0108D" w14:textId="77777777" w:rsidR="006D0AB1" w:rsidRPr="00E207B2" w:rsidRDefault="006D0AB1" w:rsidP="0093368A">
      <w:pPr>
        <w:spacing w:after="200"/>
        <w:rPr>
          <w:rFonts w:ascii="Arial" w:eastAsia="Times New Roman" w:hAnsi="Arial" w:cs="Arial"/>
          <w:b/>
          <w:bCs/>
          <w:color w:val="0070C1"/>
          <w:sz w:val="20"/>
          <w:szCs w:val="20"/>
          <w:lang w:eastAsia="fr-FR"/>
        </w:rPr>
      </w:pPr>
      <w:r w:rsidRPr="00E207B2">
        <w:rPr>
          <w:rFonts w:ascii="Arial" w:eastAsia="Times New Roman" w:hAnsi="Arial" w:cs="Arial"/>
          <w:b/>
          <w:bCs/>
          <w:color w:val="0070C1"/>
          <w:sz w:val="20"/>
          <w:szCs w:val="20"/>
          <w:lang w:eastAsia="fr-FR"/>
        </w:rPr>
        <w:t>Signature :</w:t>
      </w:r>
    </w:p>
    <w:p w14:paraId="3D17B688"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51C259EB" w14:textId="77777777" w:rsidR="0093368A" w:rsidRDefault="00DB1C15" w:rsidP="00DB1C15">
          <w:pPr>
            <w:pStyle w:val="En-ttedetabledesmatires"/>
            <w:jc w:val="center"/>
          </w:pPr>
          <w:r>
            <w:t>SOMMAIRE</w:t>
          </w:r>
        </w:p>
        <w:p w14:paraId="28007665" w14:textId="77777777" w:rsidR="00CE36D0"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457" w:history="1">
            <w:r w:rsidR="00CE36D0" w:rsidRPr="00FA1C4F">
              <w:rPr>
                <w:rStyle w:val="Lienhypertexte"/>
                <w:noProof/>
              </w:rPr>
              <w:t>1.</w:t>
            </w:r>
            <w:r w:rsidR="00CE36D0">
              <w:rPr>
                <w:rFonts w:eastAsiaTheme="minorEastAsia"/>
                <w:noProof/>
                <w:lang w:eastAsia="fr-FR"/>
              </w:rPr>
              <w:tab/>
            </w:r>
            <w:r w:rsidR="00CE36D0" w:rsidRPr="00FA1C4F">
              <w:rPr>
                <w:rStyle w:val="Lienhypertexte"/>
                <w:noProof/>
              </w:rPr>
              <w:t>L’entreprise</w:t>
            </w:r>
            <w:r w:rsidR="00CE36D0">
              <w:rPr>
                <w:noProof/>
                <w:webHidden/>
              </w:rPr>
              <w:tab/>
            </w:r>
            <w:r w:rsidR="00CE36D0">
              <w:rPr>
                <w:noProof/>
                <w:webHidden/>
              </w:rPr>
              <w:fldChar w:fldCharType="begin"/>
            </w:r>
            <w:r w:rsidR="00CE36D0">
              <w:rPr>
                <w:noProof/>
                <w:webHidden/>
              </w:rPr>
              <w:instrText xml:space="preserve"> PAGEREF _Toc507679457 \h </w:instrText>
            </w:r>
            <w:r w:rsidR="00CE36D0">
              <w:rPr>
                <w:noProof/>
                <w:webHidden/>
              </w:rPr>
            </w:r>
            <w:r w:rsidR="00CE36D0">
              <w:rPr>
                <w:noProof/>
                <w:webHidden/>
              </w:rPr>
              <w:fldChar w:fldCharType="separate"/>
            </w:r>
            <w:r w:rsidR="00CE43F7">
              <w:rPr>
                <w:noProof/>
                <w:webHidden/>
              </w:rPr>
              <w:t>4</w:t>
            </w:r>
            <w:r w:rsidR="00CE36D0">
              <w:rPr>
                <w:noProof/>
                <w:webHidden/>
              </w:rPr>
              <w:fldChar w:fldCharType="end"/>
            </w:r>
          </w:hyperlink>
        </w:p>
        <w:p w14:paraId="34CADB5B" w14:textId="77777777" w:rsidR="00CE36D0" w:rsidRDefault="00A420EA">
          <w:pPr>
            <w:pStyle w:val="TM1"/>
            <w:rPr>
              <w:rFonts w:eastAsiaTheme="minorEastAsia"/>
              <w:noProof/>
              <w:lang w:eastAsia="fr-FR"/>
            </w:rPr>
          </w:pPr>
          <w:hyperlink w:anchor="_Toc507679458" w:history="1">
            <w:r w:rsidR="00CE36D0" w:rsidRPr="00FA1C4F">
              <w:rPr>
                <w:rStyle w:val="Lienhypertexte"/>
                <w:noProof/>
              </w:rPr>
              <w:t>2.</w:t>
            </w:r>
            <w:r w:rsidR="00CE36D0">
              <w:rPr>
                <w:rFonts w:eastAsiaTheme="minorEastAsia"/>
                <w:noProof/>
                <w:lang w:eastAsia="fr-FR"/>
              </w:rPr>
              <w:tab/>
            </w:r>
            <w:r w:rsidR="00CE36D0" w:rsidRPr="00FA1C4F">
              <w:rPr>
                <w:rStyle w:val="Lienhypertexte"/>
                <w:noProof/>
              </w:rPr>
              <w:t>Programme d’activité</w:t>
            </w:r>
            <w:r w:rsidR="00CE36D0">
              <w:rPr>
                <w:noProof/>
                <w:webHidden/>
              </w:rPr>
              <w:tab/>
            </w:r>
            <w:r w:rsidR="00CE36D0">
              <w:rPr>
                <w:noProof/>
                <w:webHidden/>
              </w:rPr>
              <w:fldChar w:fldCharType="begin"/>
            </w:r>
            <w:r w:rsidR="00CE36D0">
              <w:rPr>
                <w:noProof/>
                <w:webHidden/>
              </w:rPr>
              <w:instrText xml:space="preserve"> PAGEREF _Toc507679458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14:paraId="654E03A7" w14:textId="77777777" w:rsidR="00CE36D0" w:rsidRDefault="00A420EA">
          <w:pPr>
            <w:pStyle w:val="TM2"/>
            <w:tabs>
              <w:tab w:val="left" w:pos="660"/>
              <w:tab w:val="right" w:leader="dot" w:pos="9062"/>
            </w:tabs>
            <w:rPr>
              <w:rFonts w:eastAsiaTheme="minorEastAsia"/>
              <w:noProof/>
              <w:lang w:eastAsia="fr-FR"/>
            </w:rPr>
          </w:pPr>
          <w:hyperlink w:anchor="_Toc507679459"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Services de paiement</w:t>
            </w:r>
            <w:r w:rsidR="00CE36D0">
              <w:rPr>
                <w:noProof/>
                <w:webHidden/>
              </w:rPr>
              <w:tab/>
            </w:r>
            <w:r w:rsidR="00CE36D0">
              <w:rPr>
                <w:noProof/>
                <w:webHidden/>
              </w:rPr>
              <w:fldChar w:fldCharType="begin"/>
            </w:r>
            <w:r w:rsidR="00CE36D0">
              <w:rPr>
                <w:noProof/>
                <w:webHidden/>
              </w:rPr>
              <w:instrText xml:space="preserve"> PAGEREF _Toc507679459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14:paraId="7CEF1673" w14:textId="77777777" w:rsidR="00CE36D0" w:rsidRDefault="00A420EA">
          <w:pPr>
            <w:pStyle w:val="TM2"/>
            <w:tabs>
              <w:tab w:val="left" w:pos="660"/>
              <w:tab w:val="right" w:leader="dot" w:pos="9062"/>
            </w:tabs>
            <w:rPr>
              <w:rFonts w:eastAsiaTheme="minorEastAsia"/>
              <w:noProof/>
              <w:lang w:eastAsia="fr-FR"/>
            </w:rPr>
          </w:pPr>
          <w:hyperlink w:anchor="_Toc507679460"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Établissement de paiement exerçant des activités de nature hybride</w:t>
            </w:r>
            <w:r w:rsidR="00CE36D0">
              <w:rPr>
                <w:noProof/>
                <w:webHidden/>
              </w:rPr>
              <w:tab/>
            </w:r>
            <w:r w:rsidR="00CE36D0">
              <w:rPr>
                <w:noProof/>
                <w:webHidden/>
              </w:rPr>
              <w:fldChar w:fldCharType="begin"/>
            </w:r>
            <w:r w:rsidR="00CE36D0">
              <w:rPr>
                <w:noProof/>
                <w:webHidden/>
              </w:rPr>
              <w:instrText xml:space="preserve"> PAGEREF _Toc507679460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7B3D327C" w14:textId="77777777" w:rsidR="00CE36D0" w:rsidRDefault="00A420EA">
          <w:pPr>
            <w:pStyle w:val="TM2"/>
            <w:tabs>
              <w:tab w:val="left" w:pos="660"/>
              <w:tab w:val="right" w:leader="dot" w:pos="9062"/>
            </w:tabs>
            <w:rPr>
              <w:rFonts w:eastAsiaTheme="minorEastAsia"/>
              <w:noProof/>
              <w:lang w:eastAsia="fr-FR"/>
            </w:rPr>
          </w:pPr>
          <w:hyperlink w:anchor="_Toc507679461"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Services connexes</w:t>
            </w:r>
            <w:r w:rsidR="00CE36D0">
              <w:rPr>
                <w:noProof/>
                <w:webHidden/>
              </w:rPr>
              <w:tab/>
            </w:r>
            <w:r w:rsidR="00CE36D0">
              <w:rPr>
                <w:noProof/>
                <w:webHidden/>
              </w:rPr>
              <w:fldChar w:fldCharType="begin"/>
            </w:r>
            <w:r w:rsidR="00CE36D0">
              <w:rPr>
                <w:noProof/>
                <w:webHidden/>
              </w:rPr>
              <w:instrText xml:space="preserve"> PAGEREF _Toc507679461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75C6B0DC" w14:textId="77777777" w:rsidR="00CE36D0" w:rsidRDefault="00A420EA">
          <w:pPr>
            <w:pStyle w:val="TM2"/>
            <w:tabs>
              <w:tab w:val="left" w:pos="660"/>
              <w:tab w:val="right" w:leader="dot" w:pos="9062"/>
            </w:tabs>
            <w:rPr>
              <w:rFonts w:eastAsiaTheme="minorEastAsia"/>
              <w:noProof/>
              <w:lang w:eastAsia="fr-FR"/>
            </w:rPr>
          </w:pPr>
          <w:hyperlink w:anchor="_Toc507679462" w:history="1">
            <w:r w:rsidR="00CE36D0" w:rsidRPr="00FA1C4F">
              <w:rPr>
                <w:rStyle w:val="Lienhypertexte"/>
                <w:noProof/>
              </w:rPr>
              <w:t>D.</w:t>
            </w:r>
            <w:r w:rsidR="00CE36D0">
              <w:rPr>
                <w:rFonts w:eastAsiaTheme="minorEastAsia"/>
                <w:noProof/>
                <w:lang w:eastAsia="fr-FR"/>
              </w:rPr>
              <w:tab/>
            </w:r>
            <w:r w:rsidR="00CE36D0" w:rsidRPr="00FA1C4F">
              <w:rPr>
                <w:rStyle w:val="Lienhypertexte"/>
                <w:noProof/>
              </w:rPr>
              <w:t>Recours à des agents</w:t>
            </w:r>
            <w:r w:rsidR="00CE36D0">
              <w:rPr>
                <w:noProof/>
                <w:webHidden/>
              </w:rPr>
              <w:tab/>
            </w:r>
            <w:r w:rsidR="00CE36D0">
              <w:rPr>
                <w:noProof/>
                <w:webHidden/>
              </w:rPr>
              <w:fldChar w:fldCharType="begin"/>
            </w:r>
            <w:r w:rsidR="00CE36D0">
              <w:rPr>
                <w:noProof/>
                <w:webHidden/>
              </w:rPr>
              <w:instrText xml:space="preserve"> PAGEREF _Toc507679462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14:paraId="627BE4D3" w14:textId="77777777" w:rsidR="00CE36D0" w:rsidRDefault="00A420EA">
          <w:pPr>
            <w:pStyle w:val="TM1"/>
            <w:rPr>
              <w:rFonts w:eastAsiaTheme="minorEastAsia"/>
              <w:noProof/>
              <w:lang w:eastAsia="fr-FR"/>
            </w:rPr>
          </w:pPr>
          <w:hyperlink w:anchor="_Toc507679463" w:history="1">
            <w:r w:rsidR="00CE36D0" w:rsidRPr="00FA1C4F">
              <w:rPr>
                <w:rStyle w:val="Lienhypertexte"/>
                <w:noProof/>
              </w:rPr>
              <w:t>3.</w:t>
            </w:r>
            <w:r w:rsidR="00CE36D0">
              <w:rPr>
                <w:rFonts w:eastAsiaTheme="minorEastAsia"/>
                <w:noProof/>
                <w:lang w:eastAsia="fr-FR"/>
              </w:rPr>
              <w:tab/>
            </w:r>
            <w:r w:rsidR="00CE36D0" w:rsidRPr="00FA1C4F">
              <w:rPr>
                <w:rStyle w:val="Lienhypertexte"/>
                <w:noProof/>
              </w:rPr>
              <w:t>Plan d’affaires et réglementation prudentielle</w:t>
            </w:r>
            <w:r w:rsidR="00CE36D0">
              <w:rPr>
                <w:noProof/>
                <w:webHidden/>
              </w:rPr>
              <w:tab/>
            </w:r>
            <w:r w:rsidR="00CE36D0">
              <w:rPr>
                <w:noProof/>
                <w:webHidden/>
              </w:rPr>
              <w:fldChar w:fldCharType="begin"/>
            </w:r>
            <w:r w:rsidR="00CE36D0">
              <w:rPr>
                <w:noProof/>
                <w:webHidden/>
              </w:rPr>
              <w:instrText xml:space="preserve"> PAGEREF _Toc507679463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46066B10" w14:textId="77777777" w:rsidR="00CE36D0" w:rsidRDefault="00A420EA">
          <w:pPr>
            <w:pStyle w:val="TM2"/>
            <w:tabs>
              <w:tab w:val="left" w:pos="660"/>
              <w:tab w:val="right" w:leader="dot" w:pos="9062"/>
            </w:tabs>
            <w:rPr>
              <w:rFonts w:eastAsiaTheme="minorEastAsia"/>
              <w:noProof/>
              <w:lang w:eastAsia="fr-FR"/>
            </w:rPr>
          </w:pPr>
          <w:hyperlink w:anchor="_Toc507679464"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Plan d’affaires</w:t>
            </w:r>
            <w:r w:rsidR="00CE36D0">
              <w:rPr>
                <w:noProof/>
                <w:webHidden/>
              </w:rPr>
              <w:tab/>
            </w:r>
            <w:r w:rsidR="00CE36D0">
              <w:rPr>
                <w:noProof/>
                <w:webHidden/>
              </w:rPr>
              <w:fldChar w:fldCharType="begin"/>
            </w:r>
            <w:r w:rsidR="00CE36D0">
              <w:rPr>
                <w:noProof/>
                <w:webHidden/>
              </w:rPr>
              <w:instrText xml:space="preserve"> PAGEREF _Toc507679464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7F461AAD" w14:textId="77777777" w:rsidR="00CE36D0" w:rsidRDefault="00A420EA">
          <w:pPr>
            <w:pStyle w:val="TM2"/>
            <w:tabs>
              <w:tab w:val="left" w:pos="660"/>
              <w:tab w:val="right" w:leader="dot" w:pos="9062"/>
            </w:tabs>
            <w:rPr>
              <w:rFonts w:eastAsiaTheme="minorEastAsia"/>
              <w:noProof/>
              <w:lang w:eastAsia="fr-FR"/>
            </w:rPr>
          </w:pPr>
          <w:hyperlink w:anchor="_Toc507679465"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Capital initial</w:t>
            </w:r>
            <w:r w:rsidR="00CE36D0">
              <w:rPr>
                <w:noProof/>
                <w:webHidden/>
              </w:rPr>
              <w:tab/>
            </w:r>
            <w:r w:rsidR="00CE36D0">
              <w:rPr>
                <w:noProof/>
                <w:webHidden/>
              </w:rPr>
              <w:fldChar w:fldCharType="begin"/>
            </w:r>
            <w:r w:rsidR="00CE36D0">
              <w:rPr>
                <w:noProof/>
                <w:webHidden/>
              </w:rPr>
              <w:instrText xml:space="preserve"> PAGEREF _Toc507679465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3F7A6532" w14:textId="77777777" w:rsidR="00CE36D0" w:rsidRDefault="00A420EA">
          <w:pPr>
            <w:pStyle w:val="TM2"/>
            <w:tabs>
              <w:tab w:val="left" w:pos="660"/>
              <w:tab w:val="right" w:leader="dot" w:pos="9062"/>
            </w:tabs>
            <w:rPr>
              <w:rFonts w:eastAsiaTheme="minorEastAsia"/>
              <w:noProof/>
              <w:lang w:eastAsia="fr-FR"/>
            </w:rPr>
          </w:pPr>
          <w:hyperlink w:anchor="_Toc507679466"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Protection des fonds collectés</w:t>
            </w:r>
            <w:r w:rsidR="00CE36D0">
              <w:rPr>
                <w:noProof/>
                <w:webHidden/>
              </w:rPr>
              <w:tab/>
            </w:r>
            <w:r w:rsidR="00CE36D0">
              <w:rPr>
                <w:noProof/>
                <w:webHidden/>
              </w:rPr>
              <w:fldChar w:fldCharType="begin"/>
            </w:r>
            <w:r w:rsidR="00CE36D0">
              <w:rPr>
                <w:noProof/>
                <w:webHidden/>
              </w:rPr>
              <w:instrText xml:space="preserve"> PAGEREF _Toc507679466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14:paraId="5588FCDD" w14:textId="77777777" w:rsidR="00CE36D0" w:rsidRDefault="00A420EA">
          <w:pPr>
            <w:pStyle w:val="TM1"/>
            <w:rPr>
              <w:rFonts w:eastAsiaTheme="minorEastAsia"/>
              <w:noProof/>
              <w:lang w:eastAsia="fr-FR"/>
            </w:rPr>
          </w:pPr>
          <w:hyperlink w:anchor="_Toc507679467" w:history="1">
            <w:r w:rsidR="00CE36D0" w:rsidRPr="00FA1C4F">
              <w:rPr>
                <w:rStyle w:val="Lienhypertexte"/>
                <w:noProof/>
              </w:rPr>
              <w:t>4.</w:t>
            </w:r>
            <w:r w:rsidR="00CE36D0">
              <w:rPr>
                <w:rFonts w:eastAsiaTheme="minorEastAsia"/>
                <w:noProof/>
                <w:lang w:eastAsia="fr-FR"/>
              </w:rPr>
              <w:tab/>
            </w:r>
            <w:r w:rsidR="00CE36D0" w:rsidRPr="00FA1C4F">
              <w:rPr>
                <w:rStyle w:val="Lienhypertexte"/>
                <w:noProof/>
              </w:rPr>
              <w:t>Structure organisationnelle et mécanisme de contrôle interne</w:t>
            </w:r>
            <w:r w:rsidR="00CE36D0">
              <w:rPr>
                <w:noProof/>
                <w:webHidden/>
              </w:rPr>
              <w:tab/>
            </w:r>
            <w:r w:rsidR="00CE36D0">
              <w:rPr>
                <w:noProof/>
                <w:webHidden/>
              </w:rPr>
              <w:fldChar w:fldCharType="begin"/>
            </w:r>
            <w:r w:rsidR="00CE36D0">
              <w:rPr>
                <w:noProof/>
                <w:webHidden/>
              </w:rPr>
              <w:instrText xml:space="preserve"> PAGEREF _Toc507679467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035991FD" w14:textId="77777777" w:rsidR="00CE36D0" w:rsidRDefault="00A420EA">
          <w:pPr>
            <w:pStyle w:val="TM2"/>
            <w:tabs>
              <w:tab w:val="left" w:pos="660"/>
              <w:tab w:val="right" w:leader="dot" w:pos="9062"/>
            </w:tabs>
            <w:rPr>
              <w:rFonts w:eastAsiaTheme="minorEastAsia"/>
              <w:noProof/>
              <w:lang w:eastAsia="fr-FR"/>
            </w:rPr>
          </w:pPr>
          <w:hyperlink w:anchor="_Toc507679468"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Structure organisationnelle</w:t>
            </w:r>
            <w:r w:rsidR="00CE36D0">
              <w:rPr>
                <w:noProof/>
                <w:webHidden/>
              </w:rPr>
              <w:tab/>
            </w:r>
            <w:r w:rsidR="00CE36D0">
              <w:rPr>
                <w:noProof/>
                <w:webHidden/>
              </w:rPr>
              <w:fldChar w:fldCharType="begin"/>
            </w:r>
            <w:r w:rsidR="00CE36D0">
              <w:rPr>
                <w:noProof/>
                <w:webHidden/>
              </w:rPr>
              <w:instrText xml:space="preserve"> PAGEREF _Toc507679468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1E425960" w14:textId="77777777" w:rsidR="00CE36D0" w:rsidRDefault="00A420EA">
          <w:pPr>
            <w:pStyle w:val="TM2"/>
            <w:tabs>
              <w:tab w:val="left" w:pos="660"/>
              <w:tab w:val="right" w:leader="dot" w:pos="9062"/>
            </w:tabs>
            <w:rPr>
              <w:rFonts w:eastAsiaTheme="minorEastAsia"/>
              <w:noProof/>
              <w:lang w:eastAsia="fr-FR"/>
            </w:rPr>
          </w:pPr>
          <w:hyperlink w:anchor="_Toc507679469"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Mécanismes de contrôle interne</w:t>
            </w:r>
            <w:r w:rsidR="00CE36D0">
              <w:rPr>
                <w:noProof/>
                <w:webHidden/>
              </w:rPr>
              <w:tab/>
            </w:r>
            <w:r w:rsidR="00CE36D0">
              <w:rPr>
                <w:noProof/>
                <w:webHidden/>
              </w:rPr>
              <w:fldChar w:fldCharType="begin"/>
            </w:r>
            <w:r w:rsidR="00CE36D0">
              <w:rPr>
                <w:noProof/>
                <w:webHidden/>
              </w:rPr>
              <w:instrText xml:space="preserve"> PAGEREF _Toc507679469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14:paraId="726B6FC5" w14:textId="77777777" w:rsidR="00CE36D0" w:rsidRDefault="00A420EA">
          <w:pPr>
            <w:pStyle w:val="TM2"/>
            <w:tabs>
              <w:tab w:val="left" w:pos="660"/>
              <w:tab w:val="right" w:leader="dot" w:pos="9062"/>
            </w:tabs>
            <w:rPr>
              <w:rFonts w:eastAsiaTheme="minorEastAsia"/>
              <w:noProof/>
              <w:lang w:eastAsia="fr-FR"/>
            </w:rPr>
          </w:pPr>
          <w:hyperlink w:anchor="_Toc507679470"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Lutte contre le blanchiment de capitaux et le financement du terrorisme</w:t>
            </w:r>
            <w:r w:rsidR="00CE36D0">
              <w:rPr>
                <w:noProof/>
                <w:webHidden/>
              </w:rPr>
              <w:tab/>
            </w:r>
            <w:r w:rsidR="00CE36D0">
              <w:rPr>
                <w:noProof/>
                <w:webHidden/>
              </w:rPr>
              <w:fldChar w:fldCharType="begin"/>
            </w:r>
            <w:r w:rsidR="00CE36D0">
              <w:rPr>
                <w:noProof/>
                <w:webHidden/>
              </w:rPr>
              <w:instrText xml:space="preserve"> PAGEREF _Toc507679470 \h </w:instrText>
            </w:r>
            <w:r w:rsidR="00CE36D0">
              <w:rPr>
                <w:noProof/>
                <w:webHidden/>
              </w:rPr>
            </w:r>
            <w:r w:rsidR="00CE36D0">
              <w:rPr>
                <w:noProof/>
                <w:webHidden/>
              </w:rPr>
              <w:fldChar w:fldCharType="separate"/>
            </w:r>
            <w:r w:rsidR="00CE43F7">
              <w:rPr>
                <w:noProof/>
                <w:webHidden/>
              </w:rPr>
              <w:t>12</w:t>
            </w:r>
            <w:r w:rsidR="00CE36D0">
              <w:rPr>
                <w:noProof/>
                <w:webHidden/>
              </w:rPr>
              <w:fldChar w:fldCharType="end"/>
            </w:r>
          </w:hyperlink>
        </w:p>
        <w:p w14:paraId="1EABC5BD" w14:textId="77777777" w:rsidR="00CE36D0" w:rsidRDefault="00A420EA">
          <w:pPr>
            <w:pStyle w:val="TM1"/>
            <w:rPr>
              <w:rFonts w:eastAsiaTheme="minorEastAsia"/>
              <w:noProof/>
              <w:lang w:eastAsia="fr-FR"/>
            </w:rPr>
          </w:pPr>
          <w:hyperlink w:anchor="_Toc507679471" w:history="1">
            <w:r w:rsidR="00CE36D0" w:rsidRPr="00FA1C4F">
              <w:rPr>
                <w:rStyle w:val="Lienhypertexte"/>
                <w:noProof/>
              </w:rPr>
              <w:t>5.</w:t>
            </w:r>
            <w:r w:rsidR="00CE36D0">
              <w:rPr>
                <w:rFonts w:eastAsiaTheme="minorEastAsia"/>
                <w:noProof/>
                <w:lang w:eastAsia="fr-FR"/>
              </w:rPr>
              <w:tab/>
            </w:r>
            <w:r w:rsidR="00CE36D0" w:rsidRPr="00FA1C4F">
              <w:rPr>
                <w:rStyle w:val="Lienhypertexte"/>
                <w:noProof/>
              </w:rPr>
              <w:t>Procédures d’accès aux données sensibles et politique de sécurité</w:t>
            </w:r>
            <w:r w:rsidR="00CE36D0">
              <w:rPr>
                <w:noProof/>
                <w:webHidden/>
              </w:rPr>
              <w:tab/>
            </w:r>
            <w:r w:rsidR="00CE36D0">
              <w:rPr>
                <w:noProof/>
                <w:webHidden/>
              </w:rPr>
              <w:fldChar w:fldCharType="begin"/>
            </w:r>
            <w:r w:rsidR="00CE36D0">
              <w:rPr>
                <w:noProof/>
                <w:webHidden/>
              </w:rPr>
              <w:instrText xml:space="preserve"> PAGEREF _Toc507679471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3ECDB02A" w14:textId="77777777" w:rsidR="00CE36D0" w:rsidRDefault="00A420EA">
          <w:pPr>
            <w:pStyle w:val="TM2"/>
            <w:tabs>
              <w:tab w:val="left" w:pos="660"/>
              <w:tab w:val="right" w:leader="dot" w:pos="9062"/>
            </w:tabs>
            <w:rPr>
              <w:rFonts w:eastAsiaTheme="minorEastAsia"/>
              <w:noProof/>
              <w:lang w:eastAsia="fr-FR"/>
            </w:rPr>
          </w:pPr>
          <w:hyperlink w:anchor="_Toc507679472"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Procédures pour restreindre, enregistrer, surveiller, et tracer l’accès aux données de paiement sensibles et garder la trace de ces accès</w:t>
            </w:r>
            <w:r w:rsidR="00CE36D0">
              <w:rPr>
                <w:noProof/>
                <w:webHidden/>
              </w:rPr>
              <w:tab/>
            </w:r>
            <w:r w:rsidR="00CE36D0">
              <w:rPr>
                <w:noProof/>
                <w:webHidden/>
              </w:rPr>
              <w:fldChar w:fldCharType="begin"/>
            </w:r>
            <w:r w:rsidR="00CE36D0">
              <w:rPr>
                <w:noProof/>
                <w:webHidden/>
              </w:rPr>
              <w:instrText xml:space="preserve"> PAGEREF _Toc507679472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73EC0030" w14:textId="77777777" w:rsidR="00CE36D0" w:rsidRDefault="00A420EA">
          <w:pPr>
            <w:pStyle w:val="TM2"/>
            <w:tabs>
              <w:tab w:val="left" w:pos="660"/>
              <w:tab w:val="right" w:leader="dot" w:pos="9062"/>
            </w:tabs>
            <w:rPr>
              <w:rFonts w:eastAsiaTheme="minorEastAsia"/>
              <w:noProof/>
              <w:lang w:eastAsia="fr-FR"/>
            </w:rPr>
          </w:pPr>
          <w:hyperlink w:anchor="_Toc507679473"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Politique de sécurité des services de paiement</w:t>
            </w:r>
            <w:r w:rsidR="00CE36D0">
              <w:rPr>
                <w:noProof/>
                <w:webHidden/>
              </w:rPr>
              <w:tab/>
            </w:r>
            <w:r w:rsidR="00CE36D0">
              <w:rPr>
                <w:noProof/>
                <w:webHidden/>
              </w:rPr>
              <w:fldChar w:fldCharType="begin"/>
            </w:r>
            <w:r w:rsidR="00CE36D0">
              <w:rPr>
                <w:noProof/>
                <w:webHidden/>
              </w:rPr>
              <w:instrText xml:space="preserve"> PAGEREF _Toc507679473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14:paraId="3FD035D6" w14:textId="77777777" w:rsidR="0093368A" w:rsidRDefault="0093368A" w:rsidP="0093368A">
          <w:r>
            <w:rPr>
              <w:b/>
              <w:bCs/>
            </w:rPr>
            <w:fldChar w:fldCharType="end"/>
          </w:r>
        </w:p>
      </w:sdtContent>
    </w:sdt>
    <w:p w14:paraId="31AE2B15" w14:textId="77777777" w:rsidR="0093368A" w:rsidRDefault="0093368A" w:rsidP="0093368A">
      <w:pPr>
        <w:spacing w:after="200"/>
        <w:rPr>
          <w:rFonts w:ascii="Arial" w:hAnsi="Arial" w:cs="Arial"/>
        </w:rPr>
      </w:pPr>
      <w:r>
        <w:rPr>
          <w:rFonts w:ascii="Arial" w:hAnsi="Arial" w:cs="Arial"/>
        </w:rPr>
        <w:br w:type="page"/>
      </w:r>
    </w:p>
    <w:p w14:paraId="01B7A464" w14:textId="77777777" w:rsidR="0093368A" w:rsidRPr="00394CB9" w:rsidRDefault="0093368A" w:rsidP="0093368A">
      <w:pPr>
        <w:pStyle w:val="Titre1"/>
      </w:pPr>
      <w:bookmarkStart w:id="1" w:name="_Toc507679457"/>
      <w:r w:rsidRPr="00394CB9">
        <w:lastRenderedPageBreak/>
        <w:t>L’entreprise</w:t>
      </w:r>
      <w:bookmarkEnd w:id="1"/>
    </w:p>
    <w:p w14:paraId="7D2A490C"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4216C4FC" w14:textId="77777777" w:rsidTr="00B93618">
        <w:tc>
          <w:tcPr>
            <w:tcW w:w="2240" w:type="dxa"/>
            <w:shd w:val="clear" w:color="auto" w:fill="auto"/>
          </w:tcPr>
          <w:p w14:paraId="5A413E7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1405EB0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7E8FD607" w14:textId="77777777" w:rsidR="0093368A" w:rsidRDefault="0093368A" w:rsidP="0093368A">
      <w:pPr>
        <w:spacing w:line="240" w:lineRule="auto"/>
        <w:rPr>
          <w:rFonts w:ascii="Arial" w:eastAsia="Times New Roman" w:hAnsi="Arial" w:cs="Arial"/>
          <w:sz w:val="20"/>
          <w:szCs w:val="20"/>
          <w:lang w:eastAsia="fr-FR"/>
        </w:rPr>
      </w:pPr>
    </w:p>
    <w:p w14:paraId="6F12CC9E"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3F40AFD3" w14:textId="77777777" w:rsidR="0093368A" w:rsidRDefault="0093368A" w:rsidP="0093368A">
      <w:pPr>
        <w:spacing w:line="240" w:lineRule="auto"/>
        <w:ind w:firstLine="709"/>
        <w:rPr>
          <w:rFonts w:ascii="Arial" w:eastAsia="Times New Roman" w:hAnsi="Arial" w:cs="Arial"/>
          <w:i/>
          <w:sz w:val="20"/>
          <w:szCs w:val="20"/>
          <w:lang w:eastAsia="fr-FR"/>
        </w:rPr>
      </w:pPr>
    </w:p>
    <w:p w14:paraId="2FA6172E"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11D41E46"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5E46A020" w14:textId="77777777" w:rsidTr="00B93618">
        <w:tc>
          <w:tcPr>
            <w:tcW w:w="2235" w:type="dxa"/>
            <w:shd w:val="clear" w:color="auto" w:fill="auto"/>
          </w:tcPr>
          <w:p w14:paraId="119A1FC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2"/>
            </w:r>
          </w:p>
        </w:tc>
        <w:tc>
          <w:tcPr>
            <w:tcW w:w="2126" w:type="dxa"/>
            <w:shd w:val="clear" w:color="auto" w:fill="C6D9F1" w:themeFill="text2" w:themeFillTint="33"/>
          </w:tcPr>
          <w:p w14:paraId="60C0C4B1"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5679E60F"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18945721" w14:textId="77777777" w:rsidTr="00B93618">
        <w:tc>
          <w:tcPr>
            <w:tcW w:w="2235" w:type="dxa"/>
            <w:shd w:val="clear" w:color="auto" w:fill="auto"/>
          </w:tcPr>
          <w:p w14:paraId="1D7B9FA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2AA860B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DDF5B5E"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5BFFEEB7" w14:textId="77777777" w:rsidTr="00B93618">
        <w:tc>
          <w:tcPr>
            <w:tcW w:w="2240" w:type="dxa"/>
            <w:shd w:val="clear" w:color="auto" w:fill="auto"/>
          </w:tcPr>
          <w:p w14:paraId="4CC0D879"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1D3D840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475D653"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72823D3B" w14:textId="77777777" w:rsidTr="00B93618">
        <w:tc>
          <w:tcPr>
            <w:tcW w:w="1668" w:type="dxa"/>
            <w:shd w:val="clear" w:color="auto" w:fill="auto"/>
          </w:tcPr>
          <w:p w14:paraId="37ABDA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56ED7B5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6FA0AF8F"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027BF8B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6900359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4815419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973F88C"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1B7EDD62" w14:textId="77777777" w:rsidTr="00B93618">
        <w:tc>
          <w:tcPr>
            <w:tcW w:w="1668" w:type="dxa"/>
            <w:shd w:val="clear" w:color="auto" w:fill="auto"/>
          </w:tcPr>
          <w:p w14:paraId="4112CCEE"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094C978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5A5E2AC6"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699BDD1F" w14:textId="77777777" w:rsidR="0093368A" w:rsidRPr="00F16B9E" w:rsidRDefault="0093368A" w:rsidP="00B93618">
            <w:pPr>
              <w:spacing w:line="240" w:lineRule="auto"/>
              <w:rPr>
                <w:rFonts w:ascii="Arial" w:eastAsia="Times New Roman" w:hAnsi="Arial" w:cs="Arial"/>
                <w:sz w:val="20"/>
                <w:szCs w:val="24"/>
                <w:lang w:eastAsia="fr-FR"/>
              </w:rPr>
            </w:pPr>
          </w:p>
        </w:tc>
      </w:tr>
    </w:tbl>
    <w:p w14:paraId="6CFFBA63"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199D2EEE" w14:textId="77777777" w:rsidTr="00B93618">
        <w:tc>
          <w:tcPr>
            <w:tcW w:w="1668" w:type="dxa"/>
            <w:shd w:val="clear" w:color="auto" w:fill="auto"/>
          </w:tcPr>
          <w:p w14:paraId="299E543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3A126DC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7009EE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4812F06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3E1E2AF1" w14:textId="77777777" w:rsidR="0093368A" w:rsidRPr="00F16B9E" w:rsidRDefault="0093368A" w:rsidP="0093368A">
      <w:pPr>
        <w:spacing w:line="240" w:lineRule="auto"/>
        <w:rPr>
          <w:rFonts w:ascii="Arial" w:eastAsia="Times New Roman" w:hAnsi="Arial" w:cs="Arial"/>
          <w:sz w:val="20"/>
          <w:szCs w:val="24"/>
          <w:lang w:eastAsia="fr-FR"/>
        </w:rPr>
      </w:pPr>
    </w:p>
    <w:p w14:paraId="26622828"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EAB60BF"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59AE678" w14:textId="77777777" w:rsidTr="00B93618">
        <w:tc>
          <w:tcPr>
            <w:tcW w:w="3085" w:type="dxa"/>
            <w:shd w:val="clear" w:color="auto" w:fill="auto"/>
          </w:tcPr>
          <w:p w14:paraId="2FAB4D8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59CA6BE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2886A1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1E8AC6D1" w14:textId="77777777" w:rsidTr="00B93618">
        <w:tc>
          <w:tcPr>
            <w:tcW w:w="3085" w:type="dxa"/>
            <w:shd w:val="clear" w:color="auto" w:fill="auto"/>
          </w:tcPr>
          <w:p w14:paraId="265B3F7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159F624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4CFA052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1CC2B4AC" w14:textId="77777777" w:rsidTr="00B93618">
        <w:tc>
          <w:tcPr>
            <w:tcW w:w="3085" w:type="dxa"/>
            <w:shd w:val="clear" w:color="auto" w:fill="auto"/>
          </w:tcPr>
          <w:p w14:paraId="2EA4C97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02D0BBD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14:paraId="7499D93D" w14:textId="77777777" w:rsidR="0093368A" w:rsidRPr="00F16B9E" w:rsidRDefault="0093368A" w:rsidP="0093368A">
      <w:pPr>
        <w:spacing w:line="240" w:lineRule="auto"/>
        <w:rPr>
          <w:rFonts w:ascii="Arial" w:eastAsia="Times New Roman" w:hAnsi="Arial" w:cs="Arial"/>
          <w:sz w:val="20"/>
          <w:szCs w:val="20"/>
          <w:lang w:eastAsia="fr-FR"/>
        </w:rPr>
      </w:pPr>
    </w:p>
    <w:p w14:paraId="4D2FF730"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442ADA5B" w14:textId="77777777" w:rsidR="0093368A" w:rsidRPr="00F16B9E" w:rsidRDefault="0093368A" w:rsidP="0093368A">
      <w:pPr>
        <w:spacing w:line="240" w:lineRule="auto"/>
        <w:rPr>
          <w:rFonts w:ascii="Arial" w:eastAsia="Times New Roman" w:hAnsi="Arial" w:cs="Arial"/>
          <w:sz w:val="20"/>
          <w:szCs w:val="20"/>
          <w:lang w:eastAsia="fr-FR"/>
        </w:rPr>
      </w:pPr>
    </w:p>
    <w:p w14:paraId="3B07C0CE"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337C8052"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3B8B78A0" w14:textId="77777777" w:rsidTr="00B93618">
        <w:trPr>
          <w:jc w:val="center"/>
        </w:trPr>
        <w:tc>
          <w:tcPr>
            <w:tcW w:w="1134" w:type="dxa"/>
            <w:vAlign w:val="center"/>
          </w:tcPr>
          <w:p w14:paraId="4A538954"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01C8368F"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78E1B3A8"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05B63E9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709F6930"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2C3397CB" w14:textId="77777777" w:rsidTr="00B93618">
        <w:tc>
          <w:tcPr>
            <w:tcW w:w="3085" w:type="dxa"/>
            <w:shd w:val="clear" w:color="auto" w:fill="auto"/>
          </w:tcPr>
          <w:p w14:paraId="2E93593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5D15EE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52531D9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2F7866B" w14:textId="77777777" w:rsidTr="00B93618">
        <w:tc>
          <w:tcPr>
            <w:tcW w:w="3085" w:type="dxa"/>
            <w:shd w:val="clear" w:color="auto" w:fill="auto"/>
          </w:tcPr>
          <w:p w14:paraId="59A2F15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5B11550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CEC9C67" w14:textId="77777777" w:rsidR="0093368A" w:rsidRDefault="0093368A" w:rsidP="0093368A">
      <w:pPr>
        <w:spacing w:line="240" w:lineRule="auto"/>
        <w:rPr>
          <w:rFonts w:ascii="Arial" w:eastAsia="Times New Roman" w:hAnsi="Arial" w:cs="Arial"/>
          <w:sz w:val="20"/>
          <w:szCs w:val="20"/>
          <w:lang w:eastAsia="fr-FR"/>
        </w:rPr>
      </w:pPr>
    </w:p>
    <w:p w14:paraId="0C38D39E" w14:textId="77777777" w:rsidR="0093368A" w:rsidRDefault="0093368A" w:rsidP="0093368A">
      <w:pPr>
        <w:spacing w:line="240" w:lineRule="auto"/>
        <w:rPr>
          <w:rFonts w:ascii="Arial" w:eastAsia="Times New Roman" w:hAnsi="Arial" w:cs="Arial"/>
          <w:sz w:val="20"/>
          <w:szCs w:val="20"/>
          <w:lang w:eastAsia="fr-FR"/>
        </w:rPr>
      </w:pPr>
    </w:p>
    <w:p w14:paraId="7B1B10B6"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85D1EC9" w14:textId="77777777" w:rsidR="0093368A" w:rsidRDefault="0093368A" w:rsidP="0093368A">
      <w:pPr>
        <w:spacing w:line="240" w:lineRule="auto"/>
        <w:rPr>
          <w:rFonts w:ascii="Arial" w:eastAsia="Times New Roman" w:hAnsi="Arial" w:cs="Arial"/>
          <w:sz w:val="20"/>
          <w:szCs w:val="20"/>
          <w:lang w:eastAsia="fr-FR"/>
        </w:rPr>
      </w:pPr>
    </w:p>
    <w:p w14:paraId="0772EADA"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5EA85AE6" w14:textId="77777777" w:rsidR="0093368A" w:rsidRPr="00F16B9E" w:rsidRDefault="0093368A" w:rsidP="0093368A">
      <w:pPr>
        <w:spacing w:line="240" w:lineRule="auto"/>
        <w:rPr>
          <w:rFonts w:ascii="Arial" w:eastAsia="Times New Roman" w:hAnsi="Arial" w:cs="Arial"/>
          <w:sz w:val="20"/>
          <w:szCs w:val="20"/>
          <w:lang w:eastAsia="fr-FR"/>
        </w:rPr>
      </w:pPr>
    </w:p>
    <w:p w14:paraId="7BB4221C"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488D9657" w14:textId="77777777" w:rsidR="0093368A" w:rsidRPr="00B00A2F" w:rsidRDefault="0093368A" w:rsidP="00AD5D9B">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7ACD5F58"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29F432A5" w14:textId="77777777" w:rsidTr="00B93618">
        <w:tc>
          <w:tcPr>
            <w:tcW w:w="1526" w:type="dxa"/>
          </w:tcPr>
          <w:p w14:paraId="33CFA7B5"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4061A498"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7CF42CE3"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3E6B0038"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3791CB00" w14:textId="77777777" w:rsidTr="00B93618">
        <w:trPr>
          <w:trHeight w:val="567"/>
        </w:trPr>
        <w:tc>
          <w:tcPr>
            <w:tcW w:w="1526" w:type="dxa"/>
            <w:vAlign w:val="center"/>
          </w:tcPr>
          <w:p w14:paraId="1847B6AA"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12375F9E"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715BEB4A"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6E5E6D3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27E2F898" w14:textId="77777777" w:rsidTr="00B93618">
        <w:trPr>
          <w:trHeight w:val="567"/>
        </w:trPr>
        <w:tc>
          <w:tcPr>
            <w:tcW w:w="1526" w:type="dxa"/>
            <w:vAlign w:val="center"/>
          </w:tcPr>
          <w:p w14:paraId="6F2592FE"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0F850BD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7E25053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6D45BFFB"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022BADC3" w14:textId="77777777" w:rsidTr="00B93618">
        <w:trPr>
          <w:trHeight w:val="567"/>
        </w:trPr>
        <w:tc>
          <w:tcPr>
            <w:tcW w:w="1526" w:type="dxa"/>
            <w:vAlign w:val="center"/>
          </w:tcPr>
          <w:p w14:paraId="4967B529"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2A9DCCD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02C86A5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DA4465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60B5CBC2"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3956BAFB" w14:textId="77777777" w:rsidR="0093368A" w:rsidRDefault="0093368A" w:rsidP="0093368A">
      <w:pPr>
        <w:spacing w:line="240" w:lineRule="auto"/>
        <w:rPr>
          <w:rFonts w:ascii="Arial" w:hAnsi="Arial" w:cs="Arial"/>
          <w:b/>
          <w:color w:val="365F91" w:themeColor="accent1" w:themeShade="BF"/>
          <w:sz w:val="20"/>
          <w:szCs w:val="20"/>
        </w:rPr>
      </w:pPr>
    </w:p>
    <w:p w14:paraId="4F4FF012" w14:textId="77777777"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68744B">
        <w:rPr>
          <w:rFonts w:ascii="Arial" w:hAnsi="Arial" w:cs="Arial"/>
          <w:b/>
          <w:color w:val="1F497D" w:themeColor="text2"/>
          <w:sz w:val="20"/>
          <w:szCs w:val="20"/>
          <w:u w:val="single"/>
        </w:rPr>
        <w:t>qualifiée (</w:t>
      </w:r>
      <w:r w:rsidRPr="00E207B2">
        <w:rPr>
          <w:rFonts w:ascii="Arial" w:hAnsi="Arial" w:cs="Arial"/>
          <w:b/>
          <w:color w:val="1F497D" w:themeColor="text2"/>
          <w:sz w:val="20"/>
          <w:szCs w:val="20"/>
          <w:u w:val="single"/>
        </w:rPr>
        <w:t>insérer le lien</w:t>
      </w:r>
      <w:r w:rsidRPr="0068744B">
        <w:rPr>
          <w:rFonts w:ascii="Arial" w:hAnsi="Arial" w:cs="Arial"/>
          <w:b/>
          <w:color w:val="1F497D" w:themeColor="text2"/>
          <w:sz w:val="20"/>
          <w:szCs w:val="20"/>
          <w:u w:val="single"/>
        </w:rPr>
        <w:t>)</w:t>
      </w:r>
    </w:p>
    <w:p w14:paraId="48B9C7EB" w14:textId="77777777" w:rsidR="0093368A" w:rsidRDefault="0093368A" w:rsidP="0093368A">
      <w:pPr>
        <w:spacing w:line="240" w:lineRule="auto"/>
        <w:rPr>
          <w:rFonts w:ascii="Arial" w:hAnsi="Arial" w:cs="Arial"/>
          <w:b/>
          <w:color w:val="365F91" w:themeColor="accent1" w:themeShade="BF"/>
          <w:sz w:val="20"/>
          <w:szCs w:val="20"/>
        </w:rPr>
      </w:pPr>
    </w:p>
    <w:p w14:paraId="1A3752FF"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5777C532"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28D4F0B9" w14:textId="77777777" w:rsidR="0093368A" w:rsidRDefault="0093368A" w:rsidP="0093368A">
      <w:pPr>
        <w:spacing w:line="240" w:lineRule="auto"/>
        <w:jc w:val="both"/>
        <w:rPr>
          <w:rFonts w:ascii="Arial" w:eastAsia="Times New Roman" w:hAnsi="Arial" w:cs="Arial"/>
          <w:sz w:val="20"/>
          <w:szCs w:val="20"/>
          <w:lang w:eastAsia="fr-FR"/>
        </w:rPr>
      </w:pPr>
    </w:p>
    <w:p w14:paraId="0C23AFB8"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04CCE942" w14:textId="77777777" w:rsidTr="00B93618">
        <w:trPr>
          <w:jc w:val="center"/>
        </w:trPr>
        <w:tc>
          <w:tcPr>
            <w:tcW w:w="1134" w:type="dxa"/>
            <w:vAlign w:val="center"/>
          </w:tcPr>
          <w:p w14:paraId="5018D666"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3E5D581"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033C9686"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4667524B"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441D4392"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31B61387" w14:textId="77777777" w:rsidR="0093368A" w:rsidRPr="00610094" w:rsidRDefault="0093368A" w:rsidP="0093368A">
      <w:pPr>
        <w:spacing w:line="240" w:lineRule="auto"/>
        <w:rPr>
          <w:rFonts w:ascii="Arial" w:eastAsia="Times New Roman" w:hAnsi="Arial" w:cs="Arial"/>
          <w:sz w:val="20"/>
          <w:szCs w:val="20"/>
          <w:lang w:eastAsia="fr-FR"/>
        </w:rPr>
      </w:pPr>
    </w:p>
    <w:p w14:paraId="3117F391" w14:textId="77777777" w:rsidR="0093368A" w:rsidRPr="0051038D" w:rsidRDefault="0093368A" w:rsidP="0093368A">
      <w:pPr>
        <w:jc w:val="both"/>
        <w:rPr>
          <w:rFonts w:ascii="Arial" w:hAnsi="Arial" w:cs="Arial"/>
          <w:b/>
          <w:color w:val="1F497D" w:themeColor="text2"/>
          <w:sz w:val="20"/>
          <w:szCs w:val="20"/>
          <w:u w:val="single"/>
        </w:rPr>
      </w:pPr>
    </w:p>
    <w:p w14:paraId="7EE7CD20"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1DB54175" w14:textId="77777777" w:rsidR="0093368A" w:rsidRDefault="0093368A" w:rsidP="0093368A">
      <w:pPr>
        <w:jc w:val="both"/>
        <w:rPr>
          <w:rFonts w:ascii="Arial" w:hAnsi="Arial" w:cs="Arial"/>
          <w:sz w:val="20"/>
          <w:szCs w:val="20"/>
        </w:rPr>
      </w:pPr>
    </w:p>
    <w:p w14:paraId="4D9CF0A8"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14:paraId="18C93DFE"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7B5BEE65" w14:textId="77777777" w:rsidR="0093368A" w:rsidRDefault="0093368A" w:rsidP="0093368A">
      <w:pPr>
        <w:jc w:val="both"/>
        <w:rPr>
          <w:rFonts w:ascii="Arial" w:eastAsia="Times New Roman" w:hAnsi="Arial" w:cs="Times New Roman"/>
          <w:kern w:val="19"/>
          <w:sz w:val="19"/>
          <w:szCs w:val="19"/>
          <w:lang w:eastAsia="fr-FR" w:bidi="fr-FR"/>
        </w:rPr>
      </w:pPr>
    </w:p>
    <w:p w14:paraId="10D59094"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6C184937" w14:textId="77777777" w:rsidR="0093368A" w:rsidRDefault="0093368A" w:rsidP="0093368A">
      <w:pPr>
        <w:spacing w:line="240" w:lineRule="auto"/>
        <w:rPr>
          <w:rFonts w:ascii="Arial" w:eastAsia="Times New Roman" w:hAnsi="Arial" w:cs="Arial"/>
          <w:sz w:val="20"/>
          <w:szCs w:val="20"/>
          <w:lang w:eastAsia="fr-FR"/>
        </w:rPr>
      </w:pPr>
    </w:p>
    <w:p w14:paraId="7ABDBFCF"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5C7459B7" w14:textId="77777777" w:rsidR="0093368A" w:rsidRPr="00610094" w:rsidRDefault="0093368A" w:rsidP="0093368A">
      <w:pPr>
        <w:spacing w:line="240" w:lineRule="auto"/>
        <w:rPr>
          <w:rFonts w:ascii="Arial" w:eastAsia="Times New Roman" w:hAnsi="Arial" w:cs="Arial"/>
          <w:sz w:val="20"/>
          <w:szCs w:val="20"/>
          <w:lang w:eastAsia="fr-FR"/>
        </w:rPr>
      </w:pPr>
    </w:p>
    <w:p w14:paraId="76A2A282"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58415E0B"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5EC1BFE9"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44E29790" w14:textId="77777777" w:rsidTr="00B93618">
        <w:tc>
          <w:tcPr>
            <w:tcW w:w="1951" w:type="dxa"/>
            <w:shd w:val="clear" w:color="auto" w:fill="auto"/>
          </w:tcPr>
          <w:p w14:paraId="49EC276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03B0B1D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2CA3AF5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1E8A90D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3DD4FE5"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529F539C" w14:textId="77777777" w:rsidTr="00B93618">
        <w:tc>
          <w:tcPr>
            <w:tcW w:w="1951" w:type="dxa"/>
            <w:shd w:val="clear" w:color="auto" w:fill="auto"/>
          </w:tcPr>
          <w:p w14:paraId="1C4EE33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96F01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5576FBF"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0D2D740" w14:textId="77777777" w:rsidTr="00B93618">
        <w:tc>
          <w:tcPr>
            <w:tcW w:w="1951" w:type="dxa"/>
            <w:shd w:val="clear" w:color="auto" w:fill="auto"/>
          </w:tcPr>
          <w:p w14:paraId="4666D7B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26D6AF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6AAD01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0A2677E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3986F2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6C935E5F" w14:textId="77777777" w:rsidTr="00B93618">
        <w:tc>
          <w:tcPr>
            <w:tcW w:w="1951" w:type="dxa"/>
            <w:shd w:val="clear" w:color="auto" w:fill="auto"/>
          </w:tcPr>
          <w:p w14:paraId="79ED91F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2A04E7A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19373E0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7754001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C984664"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013E195E" w14:textId="77777777" w:rsidTr="00B93618">
        <w:trPr>
          <w:gridAfter w:val="1"/>
          <w:wAfter w:w="32" w:type="dxa"/>
        </w:trPr>
        <w:tc>
          <w:tcPr>
            <w:tcW w:w="1951" w:type="dxa"/>
            <w:vMerge w:val="restart"/>
            <w:shd w:val="clear" w:color="auto" w:fill="auto"/>
          </w:tcPr>
          <w:p w14:paraId="28D1491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7FEEAED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02B5FE4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1AE93FB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2FDE5267" w14:textId="77777777" w:rsidTr="00B93618">
        <w:trPr>
          <w:gridAfter w:val="1"/>
          <w:wAfter w:w="32" w:type="dxa"/>
          <w:trHeight w:val="230"/>
        </w:trPr>
        <w:tc>
          <w:tcPr>
            <w:tcW w:w="1951" w:type="dxa"/>
            <w:vMerge/>
            <w:shd w:val="clear" w:color="auto" w:fill="auto"/>
          </w:tcPr>
          <w:p w14:paraId="465FD303"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652EE5D7"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533466E9"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1C5CD183"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348CFE63" w14:textId="77777777" w:rsidTr="00B93618">
        <w:tc>
          <w:tcPr>
            <w:tcW w:w="1951" w:type="dxa"/>
            <w:shd w:val="clear" w:color="auto" w:fill="auto"/>
          </w:tcPr>
          <w:p w14:paraId="7F0BFBA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9C2256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8211A3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28F75BE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007FD86" w14:textId="77777777" w:rsidR="0093368A" w:rsidRPr="00AA4FE8" w:rsidRDefault="0093368A" w:rsidP="0093368A">
      <w:pPr>
        <w:spacing w:line="240" w:lineRule="auto"/>
        <w:rPr>
          <w:rFonts w:ascii="Arial" w:eastAsia="Times New Roman" w:hAnsi="Arial" w:cs="Arial"/>
          <w:sz w:val="20"/>
          <w:szCs w:val="20"/>
          <w:lang w:eastAsia="fr-FR"/>
        </w:rPr>
      </w:pPr>
    </w:p>
    <w:p w14:paraId="6D95C42F"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25943C5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163084E3" w14:textId="77777777" w:rsidTr="00B93618">
        <w:tc>
          <w:tcPr>
            <w:tcW w:w="9180" w:type="dxa"/>
            <w:shd w:val="clear" w:color="auto" w:fill="C6D9F1" w:themeFill="text2" w:themeFillTint="33"/>
          </w:tcPr>
          <w:p w14:paraId="42DC3D82"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E66B814"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471D7E9C" w14:textId="77777777" w:rsidTr="00B93618">
        <w:tc>
          <w:tcPr>
            <w:tcW w:w="1526" w:type="dxa"/>
            <w:shd w:val="clear" w:color="auto" w:fill="auto"/>
          </w:tcPr>
          <w:p w14:paraId="25B0B94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07C07C6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7E70A02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41BCEF3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0832760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12E71BA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518EFA71"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3235BC" w14:textId="77777777" w:rsidTr="00B93618">
        <w:tc>
          <w:tcPr>
            <w:tcW w:w="1951" w:type="dxa"/>
            <w:shd w:val="clear" w:color="auto" w:fill="auto"/>
          </w:tcPr>
          <w:p w14:paraId="752A9DB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7EF2299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04449D5"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AA3E96" w14:textId="77777777" w:rsidTr="00B93618">
        <w:tc>
          <w:tcPr>
            <w:tcW w:w="1951" w:type="dxa"/>
            <w:shd w:val="clear" w:color="auto" w:fill="auto"/>
          </w:tcPr>
          <w:p w14:paraId="16D156BC"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77F9226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D2FC08E" w14:textId="77777777" w:rsidR="0093368A" w:rsidRDefault="0093368A" w:rsidP="0093368A">
      <w:pPr>
        <w:rPr>
          <w:rFonts w:ascii="Arial" w:hAnsi="Arial" w:cs="Arial"/>
          <w:sz w:val="20"/>
          <w:szCs w:val="20"/>
        </w:rPr>
      </w:pPr>
    </w:p>
    <w:p w14:paraId="6BFAED09"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14:paraId="1464703A"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6C322195"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5077859D" w14:textId="77777777" w:rsidTr="00B93618">
        <w:tc>
          <w:tcPr>
            <w:tcW w:w="2240" w:type="dxa"/>
            <w:shd w:val="clear" w:color="auto" w:fill="auto"/>
          </w:tcPr>
          <w:p w14:paraId="5A3F3A07"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46A203C5"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44DCB34"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152E77C2" w14:textId="77777777" w:rsidTr="00B93618">
        <w:tc>
          <w:tcPr>
            <w:tcW w:w="1951" w:type="dxa"/>
            <w:shd w:val="clear" w:color="auto" w:fill="auto"/>
          </w:tcPr>
          <w:p w14:paraId="07794457"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523F64CB"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650A9982"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62B0014B"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2B51B54"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7E7F27BC" w14:textId="77777777" w:rsidTr="00B93618">
        <w:tc>
          <w:tcPr>
            <w:tcW w:w="3652" w:type="dxa"/>
            <w:shd w:val="clear" w:color="auto" w:fill="auto"/>
          </w:tcPr>
          <w:p w14:paraId="68E634CA"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628409F7"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2463C9" w14:textId="77777777" w:rsidR="0093368A" w:rsidRDefault="0093368A" w:rsidP="0093368A">
      <w:pPr>
        <w:rPr>
          <w:rFonts w:ascii="Arial" w:hAnsi="Arial" w:cs="Arial"/>
          <w:sz w:val="20"/>
          <w:szCs w:val="20"/>
          <w:u w:val="single"/>
        </w:rPr>
      </w:pPr>
    </w:p>
    <w:p w14:paraId="62150609"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5B957663"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4871A55B" w14:textId="77777777" w:rsidTr="00B93618">
        <w:tc>
          <w:tcPr>
            <w:tcW w:w="1951" w:type="dxa"/>
            <w:shd w:val="clear" w:color="auto" w:fill="auto"/>
          </w:tcPr>
          <w:p w14:paraId="0FEB9C1E"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5CD0F0CE"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56B2FABB"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2B49C75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AE16FD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61AC7110" w14:textId="77777777" w:rsidTr="00B93618">
        <w:tc>
          <w:tcPr>
            <w:tcW w:w="1951" w:type="dxa"/>
            <w:shd w:val="clear" w:color="auto" w:fill="auto"/>
          </w:tcPr>
          <w:p w14:paraId="458C9EDD"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3EB7659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1CC2365E" w14:textId="77777777" w:rsidR="0093368A" w:rsidRPr="002F65F1" w:rsidRDefault="0093368A" w:rsidP="00B93618">
            <w:pPr>
              <w:rPr>
                <w:rFonts w:ascii="Arial" w:hAnsi="Arial" w:cs="Arial"/>
                <w:sz w:val="20"/>
              </w:rPr>
            </w:pPr>
          </w:p>
        </w:tc>
      </w:tr>
    </w:tbl>
    <w:p w14:paraId="2F7A6681"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34349A34" w14:textId="77777777" w:rsidTr="00B93618">
        <w:tc>
          <w:tcPr>
            <w:tcW w:w="1951" w:type="dxa"/>
            <w:shd w:val="clear" w:color="auto" w:fill="auto"/>
          </w:tcPr>
          <w:p w14:paraId="05BB27BA"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77EFBB4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2F048D1"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1726526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10C93B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12D45FDF" w14:textId="77777777" w:rsidTr="00B93618">
        <w:tc>
          <w:tcPr>
            <w:tcW w:w="1951" w:type="dxa"/>
            <w:shd w:val="clear" w:color="auto" w:fill="auto"/>
          </w:tcPr>
          <w:p w14:paraId="3A8C5AC7"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35836913"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0D62BD25"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1FFEF39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86EAA5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797818AF" w14:textId="77777777" w:rsidTr="00B93618">
        <w:tc>
          <w:tcPr>
            <w:tcW w:w="1951" w:type="dxa"/>
            <w:shd w:val="clear" w:color="auto" w:fill="auto"/>
          </w:tcPr>
          <w:p w14:paraId="48893AD2"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3A2701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19B402F8"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29E2B64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F57EFAF"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1F08743A" w14:textId="77777777" w:rsidTr="00B93618">
        <w:tc>
          <w:tcPr>
            <w:tcW w:w="1951" w:type="dxa"/>
            <w:shd w:val="clear" w:color="auto" w:fill="auto"/>
          </w:tcPr>
          <w:p w14:paraId="3B92B4A9"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0629980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4BB10B4"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177C850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25F9343" w14:textId="77777777" w:rsidR="0093368A" w:rsidRDefault="0093368A" w:rsidP="0093368A">
      <w:pPr>
        <w:rPr>
          <w:rFonts w:ascii="Arial" w:hAnsi="Arial" w:cs="Arial"/>
          <w:sz w:val="20"/>
          <w:szCs w:val="20"/>
        </w:rPr>
      </w:pPr>
    </w:p>
    <w:p w14:paraId="47A1420A" w14:textId="77777777" w:rsidR="0093368A" w:rsidRDefault="0093368A" w:rsidP="0093368A">
      <w:pPr>
        <w:rPr>
          <w:rFonts w:ascii="Arial" w:hAnsi="Arial" w:cs="Arial"/>
          <w:sz w:val="20"/>
          <w:szCs w:val="20"/>
        </w:rPr>
      </w:pPr>
    </w:p>
    <w:p w14:paraId="106F452A"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17BD1355"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FE62190" w14:textId="77777777" w:rsidTr="00B93618">
        <w:trPr>
          <w:jc w:val="center"/>
        </w:trPr>
        <w:tc>
          <w:tcPr>
            <w:tcW w:w="1134" w:type="dxa"/>
            <w:vAlign w:val="center"/>
          </w:tcPr>
          <w:p w14:paraId="4B9B6AC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245B8E3D"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676C7401"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46AB2CE5"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420EA">
              <w:rPr>
                <w:rFonts w:ascii="Arial" w:eastAsia="Times New Roman" w:hAnsi="Arial" w:cs="Arial"/>
                <w:sz w:val="20"/>
                <w:szCs w:val="20"/>
                <w:lang w:eastAsia="fr-FR"/>
              </w:rPr>
            </w:r>
            <w:r w:rsidR="00A420E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2AA25905" w14:textId="77777777" w:rsidR="0093368A" w:rsidRPr="00466DB0" w:rsidRDefault="0093368A" w:rsidP="0093368A">
      <w:pPr>
        <w:rPr>
          <w:rFonts w:ascii="Arial" w:hAnsi="Arial" w:cs="Arial"/>
          <w:color w:val="1F497D" w:themeColor="text2"/>
          <w:sz w:val="20"/>
          <w:szCs w:val="20"/>
        </w:rPr>
      </w:pPr>
    </w:p>
    <w:p w14:paraId="313DE82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14:paraId="2EFF5FF5" w14:textId="77777777" w:rsidR="0093368A" w:rsidRPr="00A74F8A" w:rsidRDefault="0093368A" w:rsidP="0093368A">
      <w:pPr>
        <w:rPr>
          <w:rFonts w:ascii="Arial" w:hAnsi="Arial" w:cs="Arial"/>
          <w:sz w:val="20"/>
          <w:szCs w:val="20"/>
        </w:rPr>
      </w:pPr>
    </w:p>
    <w:p w14:paraId="1610FA4C"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245EE33E" w14:textId="77777777" w:rsidR="0093368A" w:rsidRPr="00FF1FD6" w:rsidRDefault="0093368A" w:rsidP="009B2B08">
      <w:pPr>
        <w:spacing w:line="240" w:lineRule="auto"/>
        <w:rPr>
          <w:rFonts w:ascii="Arial" w:hAnsi="Arial" w:cs="Arial"/>
          <w:sz w:val="20"/>
          <w:szCs w:val="20"/>
        </w:rPr>
      </w:pPr>
    </w:p>
    <w:p w14:paraId="67408CC0"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326489AD"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5344A0">
        <w:rPr>
          <w:rFonts w:ascii="Arial" w:hAnsi="Arial" w:cs="Arial"/>
          <w:sz w:val="20"/>
          <w:szCs w:val="20"/>
        </w:rPr>
        <w:t>. </w:t>
      </w:r>
      <w:r w:rsidR="0093368A" w:rsidRPr="009B2B08">
        <w:rPr>
          <w:rFonts w:ascii="Arial" w:hAnsi="Arial" w:cs="Arial"/>
          <w:sz w:val="20"/>
          <w:szCs w:val="20"/>
        </w:rPr>
        <w:t>Un organigramme détaillé du groupe d’appartenance, le cas échéant.</w:t>
      </w:r>
    </w:p>
    <w:p w14:paraId="56028937"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3A56D4E1" w14:textId="77777777" w:rsidR="0093368A" w:rsidRPr="00394CB9" w:rsidRDefault="0093368A" w:rsidP="0093368A">
      <w:pPr>
        <w:pStyle w:val="Titre1"/>
      </w:pPr>
      <w:bookmarkStart w:id="5" w:name="_Toc507679458"/>
      <w:r w:rsidRPr="00394CB9">
        <w:lastRenderedPageBreak/>
        <w:t>Programme d’activité</w:t>
      </w:r>
      <w:bookmarkEnd w:id="5"/>
    </w:p>
    <w:p w14:paraId="303183AC"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28BDE72E" w14:textId="77777777" w:rsidTr="00B93618">
        <w:tc>
          <w:tcPr>
            <w:tcW w:w="3652" w:type="dxa"/>
            <w:shd w:val="clear" w:color="auto" w:fill="auto"/>
          </w:tcPr>
          <w:p w14:paraId="76951F58"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51E0663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85AA714" w14:textId="77777777" w:rsidR="0093368A" w:rsidRPr="003B1354" w:rsidRDefault="0093368A" w:rsidP="0093368A">
      <w:pPr>
        <w:spacing w:line="240" w:lineRule="auto"/>
        <w:rPr>
          <w:rFonts w:ascii="Arial" w:eastAsia="Times New Roman" w:hAnsi="Arial" w:cs="Arial"/>
          <w:sz w:val="20"/>
          <w:szCs w:val="20"/>
          <w:lang w:eastAsia="fr-FR"/>
        </w:rPr>
      </w:pPr>
    </w:p>
    <w:p w14:paraId="68C87C29" w14:textId="77777777" w:rsidR="0093368A" w:rsidRPr="00A167A7" w:rsidRDefault="0093368A" w:rsidP="0093368A">
      <w:pPr>
        <w:pStyle w:val="Titre2"/>
      </w:pPr>
      <w:bookmarkStart w:id="6" w:name="_Toc507679459"/>
      <w:r w:rsidRPr="00A167A7">
        <w:t>Services de paiement</w:t>
      </w:r>
      <w:bookmarkEnd w:id="6"/>
    </w:p>
    <w:p w14:paraId="6E501F30" w14:textId="77777777"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w:t>
      </w:r>
      <w:r w:rsidR="006417B3">
        <w:rPr>
          <w:rFonts w:ascii="Arial" w:eastAsia="Times New Roman" w:hAnsi="Arial" w:cs="Arial"/>
          <w:i/>
          <w:sz w:val="20"/>
          <w:szCs w:val="20"/>
          <w:lang w:eastAsia="fr-FR"/>
        </w:rPr>
        <w:t xml:space="preserve">, II </w:t>
      </w:r>
      <w:r w:rsidRPr="003B1354">
        <w:rPr>
          <w:rFonts w:ascii="Arial" w:eastAsia="Times New Roman" w:hAnsi="Arial" w:cs="Arial"/>
          <w:i/>
          <w:sz w:val="20"/>
          <w:szCs w:val="20"/>
          <w:lang w:eastAsia="fr-FR"/>
        </w:rPr>
        <w:t xml:space="preserve"> du Code monétaire et financier)</w:t>
      </w:r>
    </w:p>
    <w:p w14:paraId="12C95CAA" w14:textId="77777777" w:rsidR="0093368A" w:rsidRPr="003B1354" w:rsidRDefault="0093368A" w:rsidP="0093368A">
      <w:pPr>
        <w:spacing w:line="240" w:lineRule="auto"/>
        <w:rPr>
          <w:rFonts w:ascii="Arial" w:eastAsia="Times New Roman" w:hAnsi="Arial" w:cs="Arial"/>
          <w:sz w:val="20"/>
          <w:szCs w:val="20"/>
          <w:lang w:eastAsia="fr-FR"/>
        </w:rPr>
      </w:pPr>
    </w:p>
    <w:p w14:paraId="51F4B2B5" w14:textId="77777777"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sidR="00E01F25">
        <w:rPr>
          <w:rStyle w:val="Appelnotedebasdep"/>
          <w:rFonts w:cs="Arial"/>
          <w:szCs w:val="20"/>
        </w:rPr>
        <w:footnoteReference w:id="3"/>
      </w:r>
      <w:r>
        <w:rPr>
          <w:rFonts w:ascii="Arial" w:hAnsi="Arial" w:cs="Arial"/>
          <w:sz w:val="20"/>
          <w:szCs w:val="20"/>
        </w:rPr>
        <w:t> :</w:t>
      </w:r>
    </w:p>
    <w:p w14:paraId="3378B880"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67EEBDBD" w14:textId="77777777" w:rsidTr="00543CAF">
        <w:tc>
          <w:tcPr>
            <w:tcW w:w="567" w:type="dxa"/>
            <w:vAlign w:val="center"/>
          </w:tcPr>
          <w:p w14:paraId="394ACBC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05799EB7"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25CA9625"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93368A" w:rsidRPr="00452F83" w14:paraId="6C0858AF" w14:textId="77777777" w:rsidTr="00543CAF">
        <w:tc>
          <w:tcPr>
            <w:tcW w:w="567" w:type="dxa"/>
            <w:vAlign w:val="center"/>
          </w:tcPr>
          <w:p w14:paraId="4CF1F39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791BED2E"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3F66F66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93368A" w:rsidRPr="00452F83" w14:paraId="4C74674B" w14:textId="77777777" w:rsidTr="00543CAF">
        <w:tc>
          <w:tcPr>
            <w:tcW w:w="567" w:type="dxa"/>
            <w:vAlign w:val="center"/>
          </w:tcPr>
          <w:p w14:paraId="173F2E68"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6DE416EF"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6250AFC8"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14:paraId="248F7556" w14:textId="77777777" w:rsidTr="00543CAF">
        <w:tc>
          <w:tcPr>
            <w:tcW w:w="567" w:type="dxa"/>
            <w:vMerge w:val="restart"/>
            <w:vAlign w:val="center"/>
          </w:tcPr>
          <w:p w14:paraId="28AB87B5" w14:textId="77777777" w:rsidR="006417B3" w:rsidRPr="00452F83" w:rsidRDefault="006417B3" w:rsidP="00B93618">
            <w:pPr>
              <w:jc w:val="center"/>
              <w:rPr>
                <w:rFonts w:ascii="Arial" w:hAnsi="Arial" w:cs="Arial"/>
                <w:sz w:val="20"/>
                <w:szCs w:val="20"/>
              </w:rPr>
            </w:pPr>
          </w:p>
        </w:tc>
        <w:tc>
          <w:tcPr>
            <w:tcW w:w="567" w:type="dxa"/>
            <w:vAlign w:val="center"/>
          </w:tcPr>
          <w:p w14:paraId="5781EDF7"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E92F3F3" w14:textId="77777777"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56A5753C"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6DF0D112" w14:textId="77777777" w:rsidTr="00543CAF">
        <w:tc>
          <w:tcPr>
            <w:tcW w:w="567" w:type="dxa"/>
            <w:vMerge/>
            <w:vAlign w:val="center"/>
          </w:tcPr>
          <w:p w14:paraId="2E95255B" w14:textId="77777777" w:rsidR="006417B3" w:rsidRPr="00452F83" w:rsidRDefault="006417B3" w:rsidP="00B93618">
            <w:pPr>
              <w:jc w:val="center"/>
              <w:rPr>
                <w:rFonts w:ascii="Arial" w:hAnsi="Arial" w:cs="Arial"/>
                <w:sz w:val="20"/>
                <w:szCs w:val="20"/>
              </w:rPr>
            </w:pPr>
          </w:p>
        </w:tc>
        <w:tc>
          <w:tcPr>
            <w:tcW w:w="567" w:type="dxa"/>
            <w:vAlign w:val="center"/>
          </w:tcPr>
          <w:p w14:paraId="2AC6E7FB"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2BBE4C72" w14:textId="77777777"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3E877719"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382B880C" w14:textId="77777777" w:rsidTr="00543CAF">
        <w:tc>
          <w:tcPr>
            <w:tcW w:w="567" w:type="dxa"/>
            <w:vMerge/>
            <w:vAlign w:val="center"/>
          </w:tcPr>
          <w:p w14:paraId="4A919B52" w14:textId="77777777" w:rsidR="006417B3" w:rsidRPr="00452F83" w:rsidRDefault="006417B3" w:rsidP="00B93618">
            <w:pPr>
              <w:jc w:val="center"/>
              <w:rPr>
                <w:rFonts w:ascii="Arial" w:hAnsi="Arial" w:cs="Arial"/>
                <w:sz w:val="20"/>
                <w:szCs w:val="20"/>
              </w:rPr>
            </w:pPr>
          </w:p>
        </w:tc>
        <w:tc>
          <w:tcPr>
            <w:tcW w:w="567" w:type="dxa"/>
            <w:vAlign w:val="center"/>
          </w:tcPr>
          <w:p w14:paraId="4F007553"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5FA1D781" w14:textId="77777777"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ED54E59"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93368A" w:rsidRPr="00452F83" w14:paraId="20135497" w14:textId="77777777" w:rsidTr="00543CAF">
        <w:tc>
          <w:tcPr>
            <w:tcW w:w="567" w:type="dxa"/>
            <w:vAlign w:val="center"/>
          </w:tcPr>
          <w:p w14:paraId="790EF46B"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4DC3B8B0"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68910FAD"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14:paraId="1A8D705B" w14:textId="77777777" w:rsidTr="00543CAF">
        <w:tc>
          <w:tcPr>
            <w:tcW w:w="567" w:type="dxa"/>
            <w:vMerge w:val="restart"/>
            <w:vAlign w:val="center"/>
          </w:tcPr>
          <w:p w14:paraId="20A0D82F" w14:textId="77777777" w:rsidR="006417B3" w:rsidRPr="00452F83" w:rsidRDefault="006417B3" w:rsidP="00B93618">
            <w:pPr>
              <w:jc w:val="center"/>
              <w:rPr>
                <w:rFonts w:ascii="Arial" w:hAnsi="Arial" w:cs="Arial"/>
                <w:sz w:val="20"/>
                <w:szCs w:val="20"/>
              </w:rPr>
            </w:pPr>
          </w:p>
        </w:tc>
        <w:tc>
          <w:tcPr>
            <w:tcW w:w="567" w:type="dxa"/>
            <w:vAlign w:val="center"/>
          </w:tcPr>
          <w:p w14:paraId="559246CF"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7B354D4" w14:textId="77777777"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65CA3CD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4DC9D53A" w14:textId="77777777" w:rsidTr="00543CAF">
        <w:tc>
          <w:tcPr>
            <w:tcW w:w="567" w:type="dxa"/>
            <w:vMerge/>
            <w:vAlign w:val="center"/>
          </w:tcPr>
          <w:p w14:paraId="3F1C21E2" w14:textId="77777777" w:rsidR="006417B3" w:rsidRPr="00452F83" w:rsidRDefault="006417B3" w:rsidP="00B93618">
            <w:pPr>
              <w:jc w:val="center"/>
              <w:rPr>
                <w:rFonts w:ascii="Arial" w:hAnsi="Arial" w:cs="Arial"/>
                <w:sz w:val="20"/>
                <w:szCs w:val="20"/>
              </w:rPr>
            </w:pPr>
          </w:p>
        </w:tc>
        <w:tc>
          <w:tcPr>
            <w:tcW w:w="567" w:type="dxa"/>
            <w:vAlign w:val="center"/>
          </w:tcPr>
          <w:p w14:paraId="354CB83D"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5B44CD88" w14:textId="77777777"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798DBE48"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72B46718" w14:textId="77777777" w:rsidTr="00543CAF">
        <w:tc>
          <w:tcPr>
            <w:tcW w:w="567" w:type="dxa"/>
            <w:vMerge/>
            <w:vAlign w:val="center"/>
          </w:tcPr>
          <w:p w14:paraId="530602B0" w14:textId="77777777" w:rsidR="006417B3" w:rsidRPr="00452F83" w:rsidRDefault="006417B3" w:rsidP="00B93618">
            <w:pPr>
              <w:jc w:val="center"/>
              <w:rPr>
                <w:rFonts w:ascii="Arial" w:hAnsi="Arial" w:cs="Arial"/>
                <w:sz w:val="20"/>
                <w:szCs w:val="20"/>
              </w:rPr>
            </w:pPr>
          </w:p>
        </w:tc>
        <w:tc>
          <w:tcPr>
            <w:tcW w:w="567" w:type="dxa"/>
            <w:vAlign w:val="center"/>
          </w:tcPr>
          <w:p w14:paraId="28A1F401" w14:textId="77777777"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681A8A93" w14:textId="77777777"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D431CC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29AF706F" w14:textId="77777777" w:rsidTr="006417B3">
        <w:tc>
          <w:tcPr>
            <w:tcW w:w="567" w:type="dxa"/>
            <w:vMerge/>
            <w:vAlign w:val="center"/>
          </w:tcPr>
          <w:p w14:paraId="0DE3EB46" w14:textId="77777777" w:rsidR="006417B3" w:rsidRPr="00452F83" w:rsidRDefault="006417B3" w:rsidP="00B93618">
            <w:pPr>
              <w:jc w:val="center"/>
              <w:rPr>
                <w:rFonts w:ascii="Arial" w:hAnsi="Arial" w:cs="Arial"/>
                <w:sz w:val="20"/>
                <w:szCs w:val="20"/>
              </w:rPr>
            </w:pPr>
          </w:p>
        </w:tc>
        <w:tc>
          <w:tcPr>
            <w:tcW w:w="7087" w:type="dxa"/>
            <w:gridSpan w:val="2"/>
            <w:vAlign w:val="center"/>
          </w:tcPr>
          <w:p w14:paraId="7BC5911A" w14:textId="77777777" w:rsidR="006417B3" w:rsidRPr="00452F83" w:rsidRDefault="006417B3" w:rsidP="00B93618">
            <w:pPr>
              <w:rPr>
                <w:rFonts w:ascii="Arial" w:hAnsi="Arial" w:cs="Arial"/>
                <w:sz w:val="20"/>
                <w:szCs w:val="20"/>
              </w:rPr>
            </w:pPr>
            <w:r w:rsidRPr="006417B3">
              <w:rPr>
                <w:rFonts w:ascii="Arial" w:hAnsi="Arial" w:cs="Arial"/>
                <w:sz w:val="20"/>
                <w:szCs w:val="20"/>
              </w:rPr>
              <w:t xml:space="preserve">Comprenant  l’octroi de crédit conformément aux conditions énoncées au II de l’article L. 522-2 du code monétaire et financier :  oui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6417B3">
              <w:rPr>
                <w:rFonts w:ascii="Arial" w:hAnsi="Arial" w:cs="Arial"/>
                <w:sz w:val="20"/>
                <w:szCs w:val="20"/>
              </w:rPr>
              <w:fldChar w:fldCharType="end"/>
            </w:r>
            <w:r w:rsidRPr="006417B3">
              <w:rPr>
                <w:rFonts w:ascii="Arial" w:hAnsi="Arial" w:cs="Arial"/>
                <w:sz w:val="20"/>
                <w:szCs w:val="20"/>
              </w:rPr>
              <w:t xml:space="preserve"> - non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6417B3">
              <w:rPr>
                <w:rFonts w:ascii="Arial" w:hAnsi="Arial" w:cs="Arial"/>
                <w:sz w:val="20"/>
                <w:szCs w:val="20"/>
              </w:rPr>
              <w:fldChar w:fldCharType="end"/>
            </w:r>
          </w:p>
        </w:tc>
        <w:tc>
          <w:tcPr>
            <w:tcW w:w="851" w:type="dxa"/>
            <w:vAlign w:val="center"/>
          </w:tcPr>
          <w:p w14:paraId="655C86E2" w14:textId="77777777" w:rsidR="006417B3" w:rsidRPr="00452F83" w:rsidRDefault="006417B3" w:rsidP="00B93618">
            <w:pPr>
              <w:tabs>
                <w:tab w:val="num" w:pos="993"/>
              </w:tabs>
              <w:spacing w:before="120" w:after="120"/>
              <w:ind w:left="175" w:right="-1" w:hanging="283"/>
              <w:jc w:val="center"/>
              <w:rPr>
                <w:rFonts w:ascii="Arial" w:hAnsi="Arial" w:cs="Arial"/>
                <w:sz w:val="20"/>
              </w:rPr>
            </w:pPr>
          </w:p>
        </w:tc>
      </w:tr>
      <w:tr w:rsidR="006417B3" w:rsidRPr="00452F83" w14:paraId="2920471D" w14:textId="77777777" w:rsidTr="00543CAF">
        <w:tc>
          <w:tcPr>
            <w:tcW w:w="567" w:type="dxa"/>
            <w:vMerge w:val="restart"/>
            <w:vAlign w:val="center"/>
          </w:tcPr>
          <w:p w14:paraId="4A790E1E" w14:textId="77777777" w:rsidR="006417B3" w:rsidRPr="009610C7" w:rsidRDefault="006417B3"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211F6CCB" w14:textId="77777777" w:rsidR="006417B3" w:rsidRPr="00452F83" w:rsidRDefault="006417B3"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4D9D5DB2"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15F3E4B1" w14:textId="77777777" w:rsidTr="00543CAF">
        <w:tc>
          <w:tcPr>
            <w:tcW w:w="567" w:type="dxa"/>
            <w:vMerge/>
            <w:vAlign w:val="center"/>
          </w:tcPr>
          <w:p w14:paraId="5654E805" w14:textId="77777777" w:rsidR="006417B3" w:rsidRPr="00452F83" w:rsidRDefault="006417B3" w:rsidP="00B93618">
            <w:pPr>
              <w:jc w:val="center"/>
              <w:rPr>
                <w:rFonts w:ascii="Arial" w:hAnsi="Arial" w:cs="Arial"/>
                <w:sz w:val="20"/>
                <w:szCs w:val="20"/>
              </w:rPr>
            </w:pPr>
          </w:p>
        </w:tc>
        <w:tc>
          <w:tcPr>
            <w:tcW w:w="7087" w:type="dxa"/>
            <w:gridSpan w:val="2"/>
            <w:vAlign w:val="center"/>
          </w:tcPr>
          <w:p w14:paraId="1255E268" w14:textId="77777777" w:rsidR="006417B3" w:rsidRPr="00452F83" w:rsidRDefault="006417B3" w:rsidP="00393B32">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sidR="00393B32">
              <w:t xml:space="preserve"> </w:t>
            </w:r>
            <w:r w:rsidR="00393B32" w:rsidRPr="00393B32">
              <w:rPr>
                <w:rFonts w:ascii="Arial" w:hAnsi="Arial" w:cs="Arial"/>
                <w:sz w:val="20"/>
                <w:szCs w:val="20"/>
              </w:rPr>
              <w:t>opérations de paiement</w:t>
            </w:r>
          </w:p>
        </w:tc>
        <w:tc>
          <w:tcPr>
            <w:tcW w:w="851" w:type="dxa"/>
            <w:vAlign w:val="center"/>
          </w:tcPr>
          <w:p w14:paraId="03DB7A6A" w14:textId="77777777"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6417B3" w:rsidRPr="00452F83" w14:paraId="28A61333" w14:textId="77777777" w:rsidTr="00543CAF">
        <w:tc>
          <w:tcPr>
            <w:tcW w:w="567" w:type="dxa"/>
            <w:vMerge/>
            <w:vAlign w:val="center"/>
          </w:tcPr>
          <w:p w14:paraId="489905E9" w14:textId="77777777" w:rsidR="006417B3" w:rsidRPr="00452F83" w:rsidRDefault="006417B3" w:rsidP="00B93618">
            <w:pPr>
              <w:jc w:val="center"/>
              <w:rPr>
                <w:rFonts w:ascii="Arial" w:hAnsi="Arial" w:cs="Arial"/>
                <w:sz w:val="20"/>
                <w:szCs w:val="20"/>
              </w:rPr>
            </w:pPr>
          </w:p>
        </w:tc>
        <w:tc>
          <w:tcPr>
            <w:tcW w:w="7087" w:type="dxa"/>
            <w:gridSpan w:val="2"/>
            <w:vAlign w:val="center"/>
          </w:tcPr>
          <w:p w14:paraId="31848A8C" w14:textId="77777777" w:rsidR="006417B3" w:rsidRDefault="006417B3" w:rsidP="00B93618">
            <w:pPr>
              <w:rPr>
                <w:rFonts w:ascii="Arial" w:hAnsi="Arial" w:cs="Arial"/>
                <w:sz w:val="20"/>
                <w:szCs w:val="20"/>
              </w:rPr>
            </w:pPr>
            <w:r w:rsidRPr="00E042DF">
              <w:rPr>
                <w:rFonts w:ascii="Arial" w:hAnsi="Arial" w:cs="Arial"/>
                <w:sz w:val="20"/>
                <w:szCs w:val="20"/>
              </w:rPr>
              <w:t>Compren</w:t>
            </w:r>
            <w:r>
              <w:rPr>
                <w:rFonts w:ascii="Arial" w:hAnsi="Arial" w:cs="Arial"/>
                <w:sz w:val="20"/>
                <w:szCs w:val="20"/>
              </w:rPr>
              <w:t>ant  l’octroi de crédit conformément</w:t>
            </w:r>
            <w:r w:rsidRPr="00E042DF">
              <w:rPr>
                <w:rFonts w:ascii="Arial" w:hAnsi="Arial" w:cs="Arial"/>
                <w:sz w:val="20"/>
                <w:szCs w:val="20"/>
              </w:rPr>
              <w:t xml:space="preserve"> aux conditions énoncées au II de l’article L. 522-2 du code monétaire et financier :  oui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E042DF">
              <w:rPr>
                <w:rFonts w:ascii="Arial" w:hAnsi="Arial" w:cs="Arial"/>
                <w:sz w:val="20"/>
                <w:szCs w:val="20"/>
              </w:rPr>
              <w:fldChar w:fldCharType="end"/>
            </w:r>
            <w:r w:rsidRPr="00E042DF">
              <w:rPr>
                <w:rFonts w:ascii="Arial" w:hAnsi="Arial" w:cs="Arial"/>
                <w:sz w:val="20"/>
                <w:szCs w:val="20"/>
              </w:rPr>
              <w:t xml:space="preserve"> - non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E042DF">
              <w:rPr>
                <w:rFonts w:ascii="Arial" w:hAnsi="Arial" w:cs="Arial"/>
                <w:sz w:val="20"/>
                <w:szCs w:val="20"/>
              </w:rPr>
              <w:fldChar w:fldCharType="end"/>
            </w:r>
          </w:p>
        </w:tc>
        <w:tc>
          <w:tcPr>
            <w:tcW w:w="851" w:type="dxa"/>
            <w:vAlign w:val="center"/>
          </w:tcPr>
          <w:p w14:paraId="44C3DA9A" w14:textId="77777777" w:rsidR="006417B3" w:rsidRPr="00452F83" w:rsidRDefault="006417B3" w:rsidP="00B93618">
            <w:pPr>
              <w:tabs>
                <w:tab w:val="num" w:pos="993"/>
              </w:tabs>
              <w:spacing w:before="120" w:after="120"/>
              <w:ind w:left="175" w:right="-1" w:hanging="283"/>
              <w:jc w:val="center"/>
              <w:rPr>
                <w:rFonts w:ascii="Arial" w:hAnsi="Arial" w:cs="Arial"/>
                <w:sz w:val="20"/>
              </w:rPr>
            </w:pPr>
          </w:p>
        </w:tc>
      </w:tr>
    </w:tbl>
    <w:p w14:paraId="063B496C" w14:textId="77777777" w:rsidR="0093368A" w:rsidRDefault="0093368A" w:rsidP="0093368A">
      <w:pPr>
        <w:jc w:val="both"/>
        <w:rPr>
          <w:rFonts w:ascii="Arial" w:hAnsi="Arial" w:cs="Arial"/>
          <w:sz w:val="20"/>
          <w:szCs w:val="20"/>
        </w:rPr>
      </w:pPr>
    </w:p>
    <w:p w14:paraId="2B7C690F" w14:textId="77777777"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C253D2">
        <w:rPr>
          <w:rFonts w:ascii="Arial" w:hAnsi="Arial" w:cs="Arial"/>
          <w:sz w:val="20"/>
          <w:szCs w:val="20"/>
        </w:rPr>
        <w:t>au II de</w:t>
      </w:r>
      <w:r w:rsidR="00C253D2" w:rsidRPr="00116E70">
        <w:rPr>
          <w:rFonts w:ascii="Arial" w:hAnsi="Arial" w:cs="Arial"/>
          <w:sz w:val="20"/>
          <w:szCs w:val="20"/>
        </w:rPr>
        <w:t xml:space="preserve"> </w:t>
      </w:r>
      <w:r w:rsidR="0093368A" w:rsidRPr="00116E70">
        <w:rPr>
          <w:rFonts w:ascii="Arial" w:hAnsi="Arial" w:cs="Arial"/>
          <w:sz w:val="20"/>
          <w:szCs w:val="20"/>
        </w:rPr>
        <w:t>l’article L.314-1 du code monétaire et financier.</w:t>
      </w:r>
    </w:p>
    <w:p w14:paraId="5ED74076"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02D0CACF"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14:paraId="1F0115C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sidR="002E0D86">
        <w:rPr>
          <w:rFonts w:ascii="Arial" w:hAnsi="Arial" w:cs="Arial"/>
          <w:sz w:val="20"/>
          <w:szCs w:val="20"/>
        </w:rPr>
        <w:t>;</w:t>
      </w:r>
    </w:p>
    <w:p w14:paraId="07AE58E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w:t>
      </w:r>
    </w:p>
    <w:p w14:paraId="46966BD1"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14:paraId="13B30419" w14:textId="77777777" w:rsidR="0093368A" w:rsidRPr="00815461" w:rsidRDefault="0093368A" w:rsidP="0093368A">
      <w:pPr>
        <w:pStyle w:val="Paragraphedeliste"/>
        <w:ind w:left="1080"/>
        <w:jc w:val="both"/>
        <w:rPr>
          <w:rFonts w:ascii="Arial" w:hAnsi="Arial" w:cs="Arial"/>
          <w:sz w:val="20"/>
          <w:szCs w:val="20"/>
        </w:rPr>
      </w:pPr>
    </w:p>
    <w:p w14:paraId="55B0FE62" w14:textId="77777777" w:rsidR="0093368A" w:rsidRDefault="0093368A" w:rsidP="0093368A">
      <w:pPr>
        <w:jc w:val="both"/>
        <w:rPr>
          <w:rFonts w:ascii="Arial" w:hAnsi="Arial" w:cs="Arial"/>
          <w:sz w:val="20"/>
          <w:szCs w:val="20"/>
        </w:rPr>
      </w:pPr>
    </w:p>
    <w:p w14:paraId="021BE48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0319AF63" w14:textId="77777777" w:rsidR="0093368A" w:rsidRDefault="0093368A" w:rsidP="0093368A">
      <w:pPr>
        <w:jc w:val="both"/>
        <w:rPr>
          <w:rFonts w:ascii="Arial" w:hAnsi="Arial" w:cs="Arial"/>
          <w:sz w:val="20"/>
          <w:szCs w:val="20"/>
        </w:rPr>
      </w:pPr>
    </w:p>
    <w:p w14:paraId="0B6A14E1" w14:textId="77777777" w:rsidR="0093368A" w:rsidRPr="00A167A7" w:rsidRDefault="0093368A" w:rsidP="0093368A">
      <w:pPr>
        <w:pStyle w:val="Titre2"/>
      </w:pPr>
      <w:bookmarkStart w:id="7" w:name="_Toc507679460"/>
      <w:r w:rsidRPr="00A167A7">
        <w:t>Établissement de paiement exerçant des activités de nature hybride</w:t>
      </w:r>
      <w:bookmarkEnd w:id="7"/>
    </w:p>
    <w:p w14:paraId="7FAFB0C7" w14:textId="77777777"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68744B">
        <w:rPr>
          <w:rFonts w:ascii="Arial" w:hAnsi="Arial" w:cs="Arial"/>
          <w:bCs/>
          <w:i/>
          <w:sz w:val="16"/>
          <w:szCs w:val="16"/>
        </w:rPr>
        <w:t>(Article L. 522-3</w:t>
      </w:r>
      <w:r w:rsidR="00D8658F">
        <w:rPr>
          <w:rFonts w:ascii="Arial" w:hAnsi="Arial" w:cs="Arial"/>
          <w:bCs/>
          <w:i/>
          <w:sz w:val="16"/>
          <w:szCs w:val="16"/>
        </w:rPr>
        <w:t>, I du code monétaire et financier</w:t>
      </w:r>
      <w:r w:rsidRPr="0068744B">
        <w:rPr>
          <w:rFonts w:ascii="Arial" w:hAnsi="Arial" w:cs="Arial"/>
          <w:bCs/>
          <w:i/>
          <w:sz w:val="16"/>
          <w:szCs w:val="16"/>
        </w:rPr>
        <w:t> :</w:t>
      </w:r>
      <w:r w:rsidR="00D8658F">
        <w:rPr>
          <w:rFonts w:ascii="Arial" w:hAnsi="Arial" w:cs="Arial"/>
          <w:bCs/>
          <w:i/>
          <w:sz w:val="16"/>
          <w:szCs w:val="16"/>
        </w:rPr>
        <w:t xml:space="preserve"> « </w:t>
      </w:r>
      <w:r w:rsidR="00D8658F" w:rsidRPr="00D8658F">
        <w:rPr>
          <w:rFonts w:ascii="Arial" w:hAnsi="Arial" w:cs="Arial"/>
          <w:bCs/>
          <w:i/>
          <w:sz w:val="16"/>
          <w:szCs w:val="16"/>
        </w:rPr>
        <w:t>Sans préjudice des dispositions du III</w:t>
      </w:r>
      <w:r w:rsidRPr="0068744B">
        <w:rPr>
          <w:rFonts w:ascii="Arial" w:hAnsi="Arial" w:cs="Arial"/>
          <w:bCs/>
          <w:i/>
          <w:sz w:val="16"/>
          <w:szCs w:val="16"/>
        </w:rPr>
        <w:t>l’article L. 522-8, les établissements de</w:t>
      </w:r>
      <w:r w:rsidRPr="00C1149C">
        <w:rPr>
          <w:rFonts w:ascii="Arial" w:hAnsi="Arial" w:cs="Arial"/>
          <w:bCs/>
          <w:i/>
          <w:sz w:val="16"/>
          <w:szCs w:val="16"/>
        </w:rPr>
        <w:t xml:space="preserve"> paiement peuvent exercer à titre de profession habituelle une activité autre que la prestation de services de paiement </w:t>
      </w:r>
      <w:r w:rsidR="00D8658F">
        <w:rPr>
          <w:rFonts w:ascii="Arial" w:hAnsi="Arial" w:cs="Arial"/>
          <w:bCs/>
          <w:i/>
          <w:sz w:val="16"/>
          <w:szCs w:val="16"/>
        </w:rPr>
        <w:t xml:space="preserve"> sous réserve </w:t>
      </w:r>
      <w:r w:rsidRPr="00C1149C">
        <w:rPr>
          <w:rFonts w:ascii="Arial" w:hAnsi="Arial" w:cs="Arial"/>
          <w:bCs/>
          <w:i/>
          <w:sz w:val="16"/>
          <w:szCs w:val="16"/>
        </w:rPr>
        <w:t>des dispositions législatives et réglementaires applicables à cette activité.</w:t>
      </w:r>
    </w:p>
    <w:p w14:paraId="121DD1F4" w14:textId="77777777" w:rsidR="0093368A" w:rsidRPr="00C1149C" w:rsidRDefault="00572ABB" w:rsidP="0093368A">
      <w:pPr>
        <w:jc w:val="both"/>
        <w:rPr>
          <w:rFonts w:ascii="Arial" w:hAnsi="Arial" w:cs="Arial"/>
          <w:bCs/>
          <w:i/>
          <w:sz w:val="16"/>
          <w:szCs w:val="16"/>
        </w:rPr>
      </w:pPr>
      <w:r w:rsidRPr="00572ABB">
        <w:rPr>
          <w:rFonts w:ascii="Arial" w:hAnsi="Arial" w:cs="Arial"/>
          <w:bCs/>
          <w:i/>
          <w:sz w:val="16"/>
          <w:szCs w:val="16"/>
        </w:rPr>
        <w:t xml:space="preserve"> Pour ces établissements de paiement, exerçant des activités de nature hybride</w:t>
      </w:r>
      <w:r w:rsidRPr="00572ABB" w:rsidDel="00572ABB">
        <w:rPr>
          <w:rFonts w:ascii="Arial" w:hAnsi="Arial" w:cs="Arial"/>
          <w:bCs/>
          <w:i/>
          <w:sz w:val="16"/>
          <w:szCs w:val="16"/>
        </w:rPr>
        <w:t xml:space="preserve"> </w:t>
      </w:r>
      <w:r w:rsidR="0093368A" w:rsidRPr="00C1149C">
        <w:rPr>
          <w:rFonts w:ascii="Arial" w:hAnsi="Arial" w:cs="Arial"/>
          <w:bCs/>
          <w:i/>
          <w:sz w:val="16"/>
          <w:szCs w:val="16"/>
        </w:rPr>
        <w:t>[...]</w:t>
      </w:r>
      <w:r>
        <w:rPr>
          <w:rFonts w:ascii="Arial" w:hAnsi="Arial" w:cs="Arial"/>
          <w:bCs/>
          <w:i/>
          <w:sz w:val="16"/>
          <w:szCs w:val="16"/>
        </w:rPr>
        <w:t> »</w:t>
      </w:r>
      <w:r w:rsidR="0093368A">
        <w:rPr>
          <w:rFonts w:ascii="Arial" w:hAnsi="Arial" w:cs="Arial"/>
          <w:bCs/>
          <w:i/>
          <w:sz w:val="16"/>
          <w:szCs w:val="16"/>
        </w:rPr>
        <w:t>)</w:t>
      </w:r>
    </w:p>
    <w:p w14:paraId="1D0C3145" w14:textId="77777777" w:rsidR="0093368A" w:rsidRDefault="0093368A" w:rsidP="0093368A">
      <w:pPr>
        <w:rPr>
          <w:rFonts w:ascii="Arial" w:hAnsi="Arial" w:cs="Arial"/>
          <w:sz w:val="20"/>
          <w:szCs w:val="20"/>
          <w:u w:val="single"/>
        </w:rPr>
      </w:pPr>
    </w:p>
    <w:p w14:paraId="77CADD4F"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3C991736"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78D8A814" w14:textId="77777777" w:rsidTr="00AB3231">
        <w:trPr>
          <w:jc w:val="center"/>
        </w:trPr>
        <w:tc>
          <w:tcPr>
            <w:tcW w:w="1701" w:type="dxa"/>
            <w:vAlign w:val="center"/>
          </w:tcPr>
          <w:p w14:paraId="581C41AA"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4F1008CC"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352E657C"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4FF804B0"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bl>
    <w:p w14:paraId="2AB506CC"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14:paraId="7DD27993"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0E8F08D2" w14:textId="77777777"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14:paraId="2052230D" w14:textId="77777777" w:rsidR="0093368A" w:rsidRDefault="0093368A" w:rsidP="0093368A">
      <w:pPr>
        <w:jc w:val="both"/>
        <w:rPr>
          <w:rFonts w:ascii="Arial" w:hAnsi="Arial" w:cs="Arial"/>
          <w:sz w:val="20"/>
          <w:szCs w:val="20"/>
        </w:rPr>
      </w:pPr>
    </w:p>
    <w:p w14:paraId="0A177D7F"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14:paraId="42362776" w14:textId="77777777" w:rsidR="0093368A" w:rsidRPr="00696BE8" w:rsidRDefault="0093368A" w:rsidP="0093368A">
      <w:pPr>
        <w:pStyle w:val="Paragraphedeliste"/>
        <w:jc w:val="both"/>
        <w:rPr>
          <w:rFonts w:ascii="Arial" w:hAnsi="Arial" w:cs="Arial"/>
          <w:sz w:val="20"/>
          <w:szCs w:val="20"/>
        </w:rPr>
      </w:pPr>
    </w:p>
    <w:p w14:paraId="3294A7CB" w14:textId="77777777" w:rsidR="0093368A" w:rsidRPr="00A167A7" w:rsidRDefault="0093368A" w:rsidP="0093368A">
      <w:pPr>
        <w:pStyle w:val="Titre2"/>
      </w:pPr>
      <w:bookmarkStart w:id="8" w:name="_Toc507679461"/>
      <w:r w:rsidRPr="00A167A7">
        <w:t>Services connexes</w:t>
      </w:r>
      <w:bookmarkEnd w:id="8"/>
    </w:p>
    <w:p w14:paraId="0BF5ECFE"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w:t>
      </w:r>
      <w:r w:rsidR="00C253D2">
        <w:rPr>
          <w:rFonts w:ascii="Arial" w:hAnsi="Arial" w:cs="Arial"/>
          <w:i/>
        </w:rPr>
        <w:t>, I</w:t>
      </w:r>
      <w:r w:rsidRPr="002A6978">
        <w:rPr>
          <w:rFonts w:ascii="Arial" w:hAnsi="Arial" w:cs="Arial"/>
          <w:i/>
        </w:rPr>
        <w:t xml:space="preserve"> du Code monétaire et financier)</w:t>
      </w:r>
    </w:p>
    <w:p w14:paraId="7491825E"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07849152" w14:textId="77777777" w:rsidTr="00B93618">
        <w:tc>
          <w:tcPr>
            <w:tcW w:w="6804" w:type="dxa"/>
            <w:vAlign w:val="center"/>
          </w:tcPr>
          <w:p w14:paraId="0D4355E6"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6B4314DF"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93368A" w:rsidRPr="00452F83" w14:paraId="7F0B9EC4" w14:textId="77777777" w:rsidTr="00B93618">
        <w:tc>
          <w:tcPr>
            <w:tcW w:w="6804" w:type="dxa"/>
            <w:vAlign w:val="center"/>
          </w:tcPr>
          <w:p w14:paraId="03C7B642"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1FA7AFAF"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r w:rsidR="0093368A" w:rsidRPr="00452F83" w14:paraId="3C605710" w14:textId="77777777" w:rsidTr="00B93618">
        <w:tc>
          <w:tcPr>
            <w:tcW w:w="6804" w:type="dxa"/>
            <w:vAlign w:val="center"/>
          </w:tcPr>
          <w:p w14:paraId="7BD6CF5E"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ADE4740"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420EA">
              <w:rPr>
                <w:rFonts w:ascii="Arial" w:hAnsi="Arial" w:cs="Arial"/>
                <w:sz w:val="20"/>
              </w:rPr>
            </w:r>
            <w:r w:rsidR="00A420EA">
              <w:rPr>
                <w:rFonts w:ascii="Arial" w:hAnsi="Arial" w:cs="Arial"/>
                <w:sz w:val="20"/>
              </w:rPr>
              <w:fldChar w:fldCharType="separate"/>
            </w:r>
            <w:r w:rsidRPr="00452F83">
              <w:rPr>
                <w:rFonts w:ascii="Arial" w:hAnsi="Arial" w:cs="Arial"/>
                <w:sz w:val="20"/>
              </w:rPr>
              <w:fldChar w:fldCharType="end"/>
            </w:r>
          </w:p>
        </w:tc>
      </w:tr>
    </w:tbl>
    <w:p w14:paraId="56F8E18B" w14:textId="77777777" w:rsidR="0093368A" w:rsidRDefault="0093368A" w:rsidP="0093368A">
      <w:pPr>
        <w:tabs>
          <w:tab w:val="left" w:pos="1418"/>
        </w:tabs>
        <w:rPr>
          <w:rFonts w:ascii="Arial" w:hAnsi="Arial" w:cs="Arial"/>
          <w:sz w:val="20"/>
          <w:szCs w:val="20"/>
        </w:rPr>
      </w:pPr>
    </w:p>
    <w:p w14:paraId="24F17E72" w14:textId="77777777" w:rsidR="0093368A" w:rsidRPr="00A167A7" w:rsidRDefault="0093368A" w:rsidP="0093368A">
      <w:pPr>
        <w:pStyle w:val="Titre2"/>
      </w:pPr>
      <w:bookmarkStart w:id="9" w:name="_Toc507679462"/>
      <w:r w:rsidRPr="00A167A7">
        <w:t>Recours à des agents</w:t>
      </w:r>
      <w:bookmarkEnd w:id="9"/>
    </w:p>
    <w:p w14:paraId="5F8C92EF" w14:textId="77777777"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14:paraId="2EEDCB85" w14:textId="77777777" w:rsidR="0093368A" w:rsidRDefault="0093368A" w:rsidP="0093368A">
      <w:pPr>
        <w:tabs>
          <w:tab w:val="left" w:pos="1134"/>
        </w:tabs>
        <w:jc w:val="both"/>
        <w:rPr>
          <w:rFonts w:ascii="Arial" w:hAnsi="Arial" w:cs="Arial"/>
          <w:sz w:val="20"/>
          <w:szCs w:val="20"/>
        </w:rPr>
      </w:pPr>
    </w:p>
    <w:p w14:paraId="73A567FC"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14:paraId="2B931101"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440020EA"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14:paraId="53FB8AC5" w14:textId="77777777" w:rsidR="0093368A" w:rsidRDefault="0093368A" w:rsidP="0093368A">
      <w:pPr>
        <w:tabs>
          <w:tab w:val="left" w:pos="1418"/>
        </w:tabs>
        <w:rPr>
          <w:rFonts w:ascii="Arial" w:hAnsi="Arial" w:cs="Arial"/>
          <w:sz w:val="20"/>
          <w:szCs w:val="20"/>
        </w:rPr>
      </w:pPr>
    </w:p>
    <w:p w14:paraId="740798A1"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62775C5C" w14:textId="77777777" w:rsidR="00F3407B" w:rsidRPr="00F3407B" w:rsidRDefault="00F3407B" w:rsidP="00AB3231">
      <w:pPr>
        <w:spacing w:line="240" w:lineRule="auto"/>
        <w:rPr>
          <w:rFonts w:ascii="Arial" w:hAnsi="Arial" w:cs="Arial"/>
          <w:sz w:val="20"/>
          <w:szCs w:val="20"/>
        </w:rPr>
      </w:pPr>
    </w:p>
    <w:p w14:paraId="181F29A3" w14:textId="77777777" w:rsidR="0093368A" w:rsidRPr="009B4F6F" w:rsidRDefault="00F3407B" w:rsidP="008861CE">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w:t>
      </w:r>
      <w:r w:rsidR="00C253D2">
        <w:rPr>
          <w:rFonts w:ascii="Arial" w:hAnsi="Arial" w:cs="Arial"/>
          <w:sz w:val="20"/>
          <w:szCs w:val="20"/>
        </w:rPr>
        <w:t>de services de paiement mentionné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12678E">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14:paraId="7E8D217C" w14:textId="77777777" w:rsidR="0093368A" w:rsidRPr="00AB3231" w:rsidRDefault="00F3407B" w:rsidP="008861CE">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A32FCD">
        <w:rPr>
          <w:rFonts w:ascii="Arial" w:hAnsi="Arial" w:cs="Arial"/>
          <w:sz w:val="20"/>
          <w:szCs w:val="20"/>
        </w:rPr>
        <w:t>.</w:t>
      </w:r>
    </w:p>
    <w:p w14:paraId="074A98FF" w14:textId="77777777" w:rsidR="0093368A" w:rsidRPr="00A167A7" w:rsidRDefault="0093368A" w:rsidP="0093368A">
      <w:pPr>
        <w:pStyle w:val="Titre1"/>
      </w:pPr>
      <w:bookmarkStart w:id="10" w:name="_Toc507679463"/>
      <w:r w:rsidRPr="00A167A7">
        <w:lastRenderedPageBreak/>
        <w:t>Plan d’affaires et réglementation prudentielle</w:t>
      </w:r>
      <w:bookmarkEnd w:id="10"/>
    </w:p>
    <w:p w14:paraId="53DC275B" w14:textId="77777777" w:rsidR="0093368A" w:rsidRDefault="0093368A" w:rsidP="0093368A">
      <w:pPr>
        <w:tabs>
          <w:tab w:val="left" w:pos="1418"/>
        </w:tabs>
        <w:rPr>
          <w:rFonts w:ascii="Arial" w:hAnsi="Arial" w:cs="Arial"/>
          <w:sz w:val="20"/>
          <w:szCs w:val="20"/>
        </w:rPr>
      </w:pPr>
    </w:p>
    <w:p w14:paraId="3FDEBB28" w14:textId="77777777" w:rsidR="0093368A" w:rsidRPr="00F14B4B" w:rsidRDefault="0093368A" w:rsidP="0093368A">
      <w:pPr>
        <w:pStyle w:val="Titre2"/>
        <w:numPr>
          <w:ilvl w:val="0"/>
          <w:numId w:val="32"/>
        </w:numPr>
        <w:ind w:left="782" w:hanging="357"/>
      </w:pPr>
      <w:bookmarkStart w:id="11" w:name="_Toc507679464"/>
      <w:r w:rsidRPr="00F14B4B">
        <w:t>Plan d’affaires</w:t>
      </w:r>
      <w:bookmarkEnd w:id="11"/>
    </w:p>
    <w:p w14:paraId="5EBEB2FD" w14:textId="77777777" w:rsidR="0093368A" w:rsidRDefault="0093368A" w:rsidP="0093368A">
      <w:pPr>
        <w:tabs>
          <w:tab w:val="left" w:pos="1418"/>
        </w:tabs>
        <w:rPr>
          <w:rFonts w:ascii="Arial" w:hAnsi="Arial" w:cs="Arial"/>
          <w:sz w:val="20"/>
          <w:szCs w:val="20"/>
        </w:rPr>
      </w:pPr>
    </w:p>
    <w:p w14:paraId="54E57C5C" w14:textId="77777777" w:rsidR="0093368A" w:rsidRDefault="0093368A" w:rsidP="008861CE">
      <w:pPr>
        <w:tabs>
          <w:tab w:val="left" w:pos="1418"/>
        </w:tabs>
        <w:jc w:val="both"/>
        <w:rPr>
          <w:rFonts w:ascii="Arial" w:hAnsi="Arial" w:cs="Arial"/>
          <w:sz w:val="20"/>
          <w:szCs w:val="20"/>
        </w:rPr>
      </w:pPr>
      <w:r>
        <w:rPr>
          <w:rFonts w:ascii="Arial" w:hAnsi="Arial" w:cs="Arial"/>
          <w:sz w:val="20"/>
          <w:szCs w:val="20"/>
        </w:rPr>
        <w:t xml:space="preserve">Le plan d’affaires </w:t>
      </w:r>
      <w:r w:rsidR="008861CE">
        <w:rPr>
          <w:rFonts w:ascii="Arial" w:hAnsi="Arial" w:cs="Arial"/>
          <w:sz w:val="20"/>
          <w:szCs w:val="20"/>
        </w:rPr>
        <w:t xml:space="preserve">doit permettre de s’assurer du respect de la règle de capital initial (cf. infra) ainsi que </w:t>
      </w:r>
      <w:r w:rsidR="00094014">
        <w:rPr>
          <w:rFonts w:ascii="Arial" w:hAnsi="Arial" w:cs="Arial"/>
          <w:sz w:val="20"/>
          <w:szCs w:val="20"/>
        </w:rPr>
        <w:t xml:space="preserve">la </w:t>
      </w:r>
      <w:r w:rsidR="008861CE">
        <w:rPr>
          <w:rFonts w:ascii="Arial" w:hAnsi="Arial" w:cs="Arial"/>
          <w:sz w:val="20"/>
          <w:szCs w:val="20"/>
        </w:rPr>
        <w:t>capacité</w:t>
      </w:r>
      <w:r w:rsidR="00094014">
        <w:rPr>
          <w:rFonts w:ascii="Arial" w:hAnsi="Arial" w:cs="Arial"/>
          <w:sz w:val="20"/>
          <w:szCs w:val="20"/>
        </w:rPr>
        <w:t xml:space="preserve"> de l’établissement </w:t>
      </w:r>
      <w:r>
        <w:rPr>
          <w:rFonts w:ascii="Arial" w:hAnsi="Arial" w:cs="Arial"/>
          <w:sz w:val="20"/>
          <w:szCs w:val="20"/>
        </w:rPr>
        <w:t xml:space="preserve">à </w:t>
      </w:r>
      <w:r w:rsidR="008861CE">
        <w:rPr>
          <w:rFonts w:ascii="Arial" w:hAnsi="Arial" w:cs="Arial"/>
          <w:sz w:val="20"/>
          <w:szCs w:val="20"/>
        </w:rPr>
        <w:t xml:space="preserve">répondre aux exigences réglementaires et prudentielles ; à ce titre, il est opportun de </w:t>
      </w:r>
      <w:r>
        <w:rPr>
          <w:rFonts w:ascii="Arial" w:hAnsi="Arial" w:cs="Arial"/>
          <w:sz w:val="20"/>
          <w:szCs w:val="20"/>
        </w:rPr>
        <w:t>fournir :</w:t>
      </w:r>
    </w:p>
    <w:p w14:paraId="02E0B735" w14:textId="77777777" w:rsidR="0093368A" w:rsidRDefault="0093368A" w:rsidP="0093368A">
      <w:pPr>
        <w:pStyle w:val="Paragraphedeliste"/>
        <w:tabs>
          <w:tab w:val="left" w:pos="1418"/>
        </w:tabs>
        <w:jc w:val="both"/>
        <w:rPr>
          <w:rFonts w:ascii="Arial" w:hAnsi="Arial" w:cs="Arial"/>
          <w:sz w:val="20"/>
          <w:szCs w:val="20"/>
        </w:rPr>
      </w:pPr>
    </w:p>
    <w:p w14:paraId="01E1214F"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14:paraId="34C777E5" w14:textId="77777777" w:rsidR="0093368A" w:rsidRPr="0058646A" w:rsidRDefault="0093368A" w:rsidP="0093368A">
      <w:pPr>
        <w:tabs>
          <w:tab w:val="left" w:pos="1418"/>
        </w:tabs>
        <w:jc w:val="both"/>
        <w:rPr>
          <w:rFonts w:ascii="Arial" w:hAnsi="Arial" w:cs="Arial"/>
          <w:sz w:val="20"/>
          <w:szCs w:val="20"/>
        </w:rPr>
      </w:pPr>
    </w:p>
    <w:p w14:paraId="634F4C66"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7432D0CC" w14:textId="77777777" w:rsidR="0093368A" w:rsidRPr="0058646A" w:rsidRDefault="0093368A" w:rsidP="0093368A">
      <w:pPr>
        <w:tabs>
          <w:tab w:val="left" w:pos="1418"/>
        </w:tabs>
        <w:jc w:val="both"/>
        <w:rPr>
          <w:rFonts w:ascii="Arial" w:hAnsi="Arial" w:cs="Arial"/>
          <w:sz w:val="20"/>
          <w:szCs w:val="20"/>
        </w:rPr>
      </w:pPr>
    </w:p>
    <w:p w14:paraId="5C8129F4" w14:textId="77777777" w:rsidR="00094014" w:rsidRPr="00E207B2" w:rsidRDefault="0093368A" w:rsidP="00E207B2">
      <w:pPr>
        <w:pStyle w:val="Paragraphedeliste"/>
        <w:numPr>
          <w:ilvl w:val="0"/>
          <w:numId w:val="4"/>
        </w:numPr>
        <w:tabs>
          <w:tab w:val="left" w:pos="1418"/>
        </w:tabs>
        <w:jc w:val="both"/>
        <w:rPr>
          <w:rFonts w:ascii="Arial" w:hAnsi="Arial" w:cs="Arial"/>
          <w:sz w:val="20"/>
          <w:szCs w:val="20"/>
        </w:rPr>
      </w:pPr>
      <w:r w:rsidRPr="00E207B2">
        <w:rPr>
          <w:rFonts w:ascii="Arial" w:hAnsi="Arial" w:cs="Arial"/>
          <w:sz w:val="20"/>
          <w:szCs w:val="20"/>
        </w:rPr>
        <w:t>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w:t>
      </w:r>
      <w:r w:rsidR="00094014" w:rsidRPr="00E207B2">
        <w:rPr>
          <w:rFonts w:ascii="Arial" w:hAnsi="Arial" w:cs="Arial"/>
          <w:sz w:val="20"/>
          <w:szCs w:val="20"/>
        </w:rPr>
        <w:t xml:space="preserve">un compte de résultat et un bilan prévisionnel incluant un ou des </w:t>
      </w:r>
      <w:r w:rsidR="00094014" w:rsidRPr="00E207B2">
        <w:rPr>
          <w:rFonts w:ascii="Arial" w:hAnsi="Arial" w:cs="Arial"/>
          <w:sz w:val="20"/>
          <w:szCs w:val="20"/>
          <w:u w:val="single"/>
        </w:rPr>
        <w:t>scénarii cibles</w:t>
      </w:r>
      <w:r w:rsidR="00094014" w:rsidRPr="00E207B2">
        <w:rPr>
          <w:rFonts w:ascii="Arial" w:hAnsi="Arial" w:cs="Arial"/>
          <w:sz w:val="20"/>
          <w:szCs w:val="20"/>
        </w:rPr>
        <w:t xml:space="preserve"> et un ou des </w:t>
      </w:r>
      <w:r w:rsidR="00094014" w:rsidRPr="00E207B2">
        <w:rPr>
          <w:rFonts w:ascii="Arial" w:hAnsi="Arial" w:cs="Arial"/>
          <w:sz w:val="20"/>
          <w:szCs w:val="20"/>
          <w:u w:val="single"/>
        </w:rPr>
        <w:t>scénarii dégradés</w:t>
      </w:r>
      <w:r w:rsidR="00094014" w:rsidRPr="00E207B2">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14:paraId="62335B9E" w14:textId="77777777" w:rsidR="0093368A" w:rsidRPr="00094014" w:rsidRDefault="0093368A" w:rsidP="00094014">
      <w:pPr>
        <w:pStyle w:val="Paragraphedeliste"/>
        <w:tabs>
          <w:tab w:val="left" w:pos="1418"/>
        </w:tabs>
        <w:ind w:left="717"/>
        <w:jc w:val="both"/>
        <w:rPr>
          <w:rFonts w:ascii="Arial" w:hAnsi="Arial" w:cs="Arial"/>
          <w:sz w:val="20"/>
          <w:szCs w:val="20"/>
        </w:rPr>
      </w:pPr>
    </w:p>
    <w:p w14:paraId="674E9E67" w14:textId="77777777" w:rsidR="008861CE" w:rsidRDefault="008861CE" w:rsidP="0093368A">
      <w:pPr>
        <w:tabs>
          <w:tab w:val="left" w:pos="1418"/>
        </w:tabs>
        <w:jc w:val="both"/>
        <w:rPr>
          <w:rFonts w:ascii="Arial" w:hAnsi="Arial" w:cs="Arial"/>
          <w:sz w:val="20"/>
          <w:szCs w:val="20"/>
        </w:rPr>
      </w:pPr>
    </w:p>
    <w:p w14:paraId="4E1FC5BC" w14:textId="77777777" w:rsidR="0093368A" w:rsidRDefault="0093368A" w:rsidP="0093368A">
      <w:pPr>
        <w:pStyle w:val="Titre2"/>
        <w:numPr>
          <w:ilvl w:val="0"/>
          <w:numId w:val="32"/>
        </w:numPr>
        <w:ind w:left="782" w:hanging="357"/>
      </w:pPr>
      <w:bookmarkStart w:id="12" w:name="_Toc507679465"/>
      <w:r>
        <w:t>Capital initial</w:t>
      </w:r>
      <w:bookmarkEnd w:id="12"/>
      <w:r>
        <w:t xml:space="preserve"> </w:t>
      </w:r>
    </w:p>
    <w:p w14:paraId="33F1A1DA" w14:textId="77777777" w:rsidR="00A32FCD" w:rsidRDefault="00A32FCD" w:rsidP="0093368A">
      <w:pPr>
        <w:jc w:val="both"/>
        <w:rPr>
          <w:rFonts w:ascii="Arial" w:hAnsi="Arial" w:cs="Arial"/>
          <w:sz w:val="20"/>
          <w:szCs w:val="20"/>
        </w:rPr>
      </w:pPr>
    </w:p>
    <w:p w14:paraId="57DAF8E4" w14:textId="77777777" w:rsidR="0093368A" w:rsidRDefault="0084235D" w:rsidP="0093368A">
      <w:pPr>
        <w:jc w:val="both"/>
        <w:rPr>
          <w:rFonts w:ascii="Arial" w:hAnsi="Arial" w:cs="Arial"/>
          <w:sz w:val="20"/>
          <w:szCs w:val="20"/>
        </w:rPr>
      </w:pPr>
      <w:r>
        <w:rPr>
          <w:rFonts w:ascii="Arial" w:hAnsi="Arial" w:cs="Arial"/>
          <w:sz w:val="20"/>
          <w:szCs w:val="20"/>
        </w:rPr>
        <w:t xml:space="preserve">Le futur établissement devra se doter d’un </w:t>
      </w:r>
      <w:r w:rsidR="0093368A" w:rsidRPr="00CA51E6">
        <w:rPr>
          <w:rFonts w:ascii="Arial" w:hAnsi="Arial" w:cs="Arial"/>
          <w:sz w:val="20"/>
          <w:szCs w:val="20"/>
        </w:rPr>
        <w:t xml:space="preserve">niveau minimum </w:t>
      </w:r>
      <w:r w:rsidRPr="00CA51E6">
        <w:rPr>
          <w:rFonts w:ascii="Arial" w:hAnsi="Arial" w:cs="Arial"/>
          <w:sz w:val="20"/>
          <w:szCs w:val="20"/>
        </w:rPr>
        <w:t>d</w:t>
      </w:r>
      <w:r>
        <w:rPr>
          <w:rFonts w:ascii="Arial" w:hAnsi="Arial" w:cs="Arial"/>
          <w:sz w:val="20"/>
          <w:szCs w:val="20"/>
        </w:rPr>
        <w:t>e</w:t>
      </w:r>
      <w:r w:rsidRPr="00CA51E6">
        <w:rPr>
          <w:rFonts w:ascii="Arial" w:hAnsi="Arial" w:cs="Arial"/>
          <w:sz w:val="20"/>
          <w:szCs w:val="20"/>
        </w:rPr>
        <w:t xml:space="preserve"> </w:t>
      </w:r>
      <w:r w:rsidR="0093368A" w:rsidRPr="00CA51E6">
        <w:rPr>
          <w:rFonts w:ascii="Arial" w:hAnsi="Arial" w:cs="Arial"/>
          <w:sz w:val="20"/>
          <w:szCs w:val="20"/>
        </w:rPr>
        <w:t>capital initial</w:t>
      </w:r>
      <w:r w:rsidR="0021695F">
        <w:rPr>
          <w:rStyle w:val="Appelnotedebasdep"/>
          <w:rFonts w:cs="Arial"/>
          <w:szCs w:val="20"/>
        </w:rPr>
        <w:footnoteReference w:id="4"/>
      </w:r>
      <w:r w:rsidR="0093368A" w:rsidRPr="00CA51E6">
        <w:rPr>
          <w:rFonts w:ascii="Arial" w:hAnsi="Arial" w:cs="Arial"/>
          <w:sz w:val="20"/>
          <w:szCs w:val="20"/>
        </w:rPr>
        <w:t xml:space="preserve"> </w:t>
      </w:r>
      <w:r>
        <w:rPr>
          <w:rFonts w:ascii="Arial" w:hAnsi="Arial" w:cs="Arial"/>
          <w:sz w:val="20"/>
          <w:szCs w:val="20"/>
        </w:rPr>
        <w:t xml:space="preserve">de </w:t>
      </w:r>
      <w:r w:rsidR="00A32FCD" w:rsidRPr="008861CE">
        <w:rPr>
          <w:rFonts w:ascii="Arial" w:hAnsi="Arial" w:cs="Arial"/>
          <w:b/>
          <w:sz w:val="20"/>
          <w:szCs w:val="20"/>
        </w:rPr>
        <w:t>40</w:t>
      </w:r>
      <w:r w:rsidRPr="008861CE">
        <w:rPr>
          <w:rFonts w:ascii="Arial" w:hAnsi="Arial" w:cs="Arial"/>
          <w:b/>
          <w:sz w:val="20"/>
          <w:szCs w:val="20"/>
        </w:rPr>
        <w:t> 000</w:t>
      </w:r>
      <w:r w:rsidR="00A32FCD" w:rsidRPr="008861CE">
        <w:rPr>
          <w:rFonts w:ascii="Arial" w:hAnsi="Arial" w:cs="Arial"/>
          <w:b/>
          <w:sz w:val="20"/>
          <w:szCs w:val="20"/>
        </w:rPr>
        <w:t xml:space="preserve"> euros</w:t>
      </w:r>
      <w:r>
        <w:rPr>
          <w:rFonts w:ascii="Arial" w:hAnsi="Arial" w:cs="Arial"/>
          <w:sz w:val="20"/>
          <w:szCs w:val="20"/>
        </w:rPr>
        <w:t>.</w:t>
      </w:r>
    </w:p>
    <w:p w14:paraId="068B34B9"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25725448"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14:paraId="2E18150A" w14:textId="77777777" w:rsidR="0093368A" w:rsidRDefault="0093368A" w:rsidP="0093368A">
      <w:pPr>
        <w:rPr>
          <w:rFonts w:ascii="Arial" w:hAnsi="Arial" w:cs="Arial"/>
          <w:sz w:val="20"/>
          <w:szCs w:val="20"/>
        </w:rPr>
      </w:pPr>
    </w:p>
    <w:p w14:paraId="6CEBF407" w14:textId="77777777" w:rsidR="0093368A" w:rsidRPr="003B1354" w:rsidRDefault="0093368A" w:rsidP="0093368A">
      <w:pPr>
        <w:pStyle w:val="Titre2"/>
        <w:numPr>
          <w:ilvl w:val="0"/>
          <w:numId w:val="32"/>
        </w:numPr>
        <w:ind w:left="782" w:hanging="357"/>
      </w:pPr>
      <w:bookmarkStart w:id="13" w:name="_Toc507679466"/>
      <w:r w:rsidRPr="003B1354">
        <w:t>Protection des fonds collectés</w:t>
      </w:r>
      <w:bookmarkEnd w:id="13"/>
    </w:p>
    <w:p w14:paraId="32FD90C1"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 xml:space="preserve">(Article </w:t>
      </w:r>
      <w:r w:rsidRPr="00A32FCD">
        <w:rPr>
          <w:rFonts w:ascii="Arial" w:hAnsi="Arial" w:cs="Arial"/>
          <w:i/>
          <w:sz w:val="20"/>
          <w:szCs w:val="20"/>
        </w:rPr>
        <w:t>L. 522-17</w:t>
      </w:r>
      <w:r w:rsidRPr="001363B8">
        <w:rPr>
          <w:rFonts w:ascii="Arial" w:hAnsi="Arial" w:cs="Arial"/>
          <w:i/>
          <w:sz w:val="20"/>
          <w:szCs w:val="20"/>
        </w:rPr>
        <w:t xml:space="preserve"> du Code monétaire et financier)</w:t>
      </w:r>
    </w:p>
    <w:p w14:paraId="44A6F848" w14:textId="77777777" w:rsidR="0093368A" w:rsidRDefault="0093368A" w:rsidP="0093368A">
      <w:pPr>
        <w:pStyle w:val="Corpsdetexte2"/>
      </w:pPr>
    </w:p>
    <w:p w14:paraId="548FB686"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285A20C0" w14:textId="77777777" w:rsidR="0093368A" w:rsidRDefault="0093368A" w:rsidP="0093368A">
      <w:pPr>
        <w:tabs>
          <w:tab w:val="left" w:pos="1418"/>
        </w:tabs>
        <w:rPr>
          <w:rFonts w:ascii="Arial" w:hAnsi="Arial" w:cs="Arial"/>
          <w:sz w:val="20"/>
          <w:szCs w:val="20"/>
        </w:rPr>
      </w:pPr>
    </w:p>
    <w:p w14:paraId="24A73912" w14:textId="77777777"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2F65F1">
        <w:rPr>
          <w:rFonts w:ascii="Arial" w:hAnsi="Arial" w:cs="Arial"/>
          <w:sz w:val="20"/>
          <w:szCs w:val="20"/>
        </w:rPr>
        <w:fldChar w:fldCharType="end"/>
      </w:r>
    </w:p>
    <w:p w14:paraId="3E4540C7" w14:textId="77777777" w:rsidR="0093368A" w:rsidRPr="00D56F36" w:rsidRDefault="0093368A" w:rsidP="00572ABB">
      <w:pPr>
        <w:tabs>
          <w:tab w:val="left" w:pos="709"/>
        </w:tabs>
        <w:ind w:left="709"/>
        <w:jc w:val="both"/>
        <w:rPr>
          <w:rFonts w:ascii="Arial" w:hAnsi="Arial" w:cs="Arial"/>
          <w:i/>
          <w:sz w:val="20"/>
          <w:szCs w:val="20"/>
        </w:rPr>
      </w:pPr>
      <w:r w:rsidRPr="00D56F36">
        <w:rPr>
          <w:rFonts w:ascii="Arial" w:hAnsi="Arial" w:cs="Arial"/>
          <w:i/>
          <w:sz w:val="20"/>
          <w:szCs w:val="20"/>
        </w:rPr>
        <w:t>(Article 34 de l’arrêté du 29 octobre 2009</w:t>
      </w:r>
      <w:r w:rsidR="00572ABB" w:rsidRPr="00572ABB">
        <w:t xml:space="preserve"> </w:t>
      </w:r>
      <w:r w:rsidR="00572ABB" w:rsidRPr="00572ABB">
        <w:rPr>
          <w:rFonts w:ascii="Arial" w:hAnsi="Arial" w:cs="Arial"/>
          <w:i/>
          <w:sz w:val="20"/>
          <w:szCs w:val="20"/>
        </w:rPr>
        <w:t>portant sur la règlementation prudentielle des établissements de paiement</w:t>
      </w:r>
      <w:r w:rsidRPr="00D56F36">
        <w:rPr>
          <w:rFonts w:ascii="Arial" w:hAnsi="Arial" w:cs="Arial"/>
          <w:i/>
          <w:sz w:val="20"/>
          <w:szCs w:val="20"/>
        </w:rPr>
        <w:t>)</w:t>
      </w:r>
    </w:p>
    <w:p w14:paraId="01D2F8F3" w14:textId="77777777" w:rsidR="00572ABB" w:rsidRDefault="00572ABB" w:rsidP="0093368A">
      <w:pPr>
        <w:tabs>
          <w:tab w:val="left" w:pos="1418"/>
        </w:tabs>
        <w:jc w:val="both"/>
        <w:rPr>
          <w:rFonts w:ascii="Arial" w:hAnsi="Arial" w:cs="Arial"/>
          <w:sz w:val="20"/>
          <w:szCs w:val="20"/>
        </w:rPr>
      </w:pPr>
    </w:p>
    <w:p w14:paraId="15A52FE9"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7D2BC8DF"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w:t>
      </w:r>
      <w:r>
        <w:rPr>
          <w:rFonts w:ascii="Arial" w:hAnsi="Arial" w:cs="Arial"/>
          <w:sz w:val="20"/>
          <w:szCs w:val="20"/>
        </w:rPr>
        <w:lastRenderedPageBreak/>
        <w:t>de garantir que, dans l’intérêt des utilisateurs des services de paiement, les fonds sont soustraits aux recours d’autres créanciers de l’établissement de paiement, notamment en cas d’insolvabilité.</w:t>
      </w:r>
    </w:p>
    <w:p w14:paraId="13C611F1" w14:textId="77777777" w:rsidR="0093368A" w:rsidRDefault="0093368A" w:rsidP="0093368A">
      <w:pPr>
        <w:tabs>
          <w:tab w:val="left" w:pos="1418"/>
        </w:tabs>
        <w:jc w:val="both"/>
        <w:rPr>
          <w:rFonts w:ascii="Arial" w:hAnsi="Arial" w:cs="Arial"/>
          <w:sz w:val="20"/>
          <w:szCs w:val="20"/>
        </w:rPr>
      </w:pPr>
    </w:p>
    <w:p w14:paraId="30AB1901" w14:textId="77777777"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A420EA">
        <w:rPr>
          <w:rFonts w:ascii="Arial" w:hAnsi="Arial" w:cs="Arial"/>
          <w:sz w:val="20"/>
          <w:szCs w:val="20"/>
        </w:rPr>
      </w:r>
      <w:r w:rsidR="00A420EA">
        <w:rPr>
          <w:rFonts w:ascii="Arial" w:hAnsi="Arial" w:cs="Arial"/>
          <w:sz w:val="20"/>
          <w:szCs w:val="20"/>
        </w:rPr>
        <w:fldChar w:fldCharType="separate"/>
      </w:r>
      <w:r w:rsidRPr="002F65F1">
        <w:rPr>
          <w:rFonts w:ascii="Arial" w:hAnsi="Arial" w:cs="Arial"/>
          <w:sz w:val="20"/>
          <w:szCs w:val="20"/>
        </w:rPr>
        <w:fldChar w:fldCharType="end"/>
      </w:r>
    </w:p>
    <w:p w14:paraId="2EEAF5A9"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14:paraId="06DF1403" w14:textId="77777777" w:rsidR="0093368A" w:rsidRDefault="0093368A" w:rsidP="0093368A">
      <w:pPr>
        <w:tabs>
          <w:tab w:val="left" w:pos="1418"/>
        </w:tabs>
        <w:jc w:val="both"/>
        <w:rPr>
          <w:rFonts w:ascii="Arial" w:hAnsi="Arial" w:cs="Arial"/>
          <w:sz w:val="20"/>
          <w:szCs w:val="20"/>
        </w:rPr>
      </w:pPr>
    </w:p>
    <w:p w14:paraId="370F72B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66B16040"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3DC65BCE"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7DBCBE88"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4CE6594C" w14:textId="77777777" w:rsidR="0068744B" w:rsidRDefault="0068744B">
      <w:pPr>
        <w:spacing w:after="200"/>
        <w:rPr>
          <w:rFonts w:ascii="Arial" w:hAnsi="Arial" w:cs="Arial"/>
          <w:sz w:val="20"/>
          <w:szCs w:val="20"/>
        </w:rPr>
      </w:pPr>
      <w:r>
        <w:rPr>
          <w:rFonts w:ascii="Arial" w:hAnsi="Arial" w:cs="Arial"/>
          <w:sz w:val="20"/>
          <w:szCs w:val="20"/>
        </w:rPr>
        <w:br w:type="page"/>
      </w:r>
    </w:p>
    <w:p w14:paraId="3BFC960C" w14:textId="77777777" w:rsidR="0093368A" w:rsidRPr="00F14B4B" w:rsidRDefault="0093368A" w:rsidP="0093368A">
      <w:pPr>
        <w:pStyle w:val="Titre1"/>
      </w:pPr>
      <w:bookmarkStart w:id="14" w:name="_Toc507679467"/>
      <w:r w:rsidRPr="00F14B4B">
        <w:lastRenderedPageBreak/>
        <w:t>Structure organisationnelle et mécanisme de contrôle interne</w:t>
      </w:r>
      <w:bookmarkEnd w:id="14"/>
    </w:p>
    <w:p w14:paraId="6415113D" w14:textId="77777777" w:rsidR="0093368A" w:rsidRDefault="0093368A" w:rsidP="0093368A">
      <w:pPr>
        <w:tabs>
          <w:tab w:val="left" w:pos="1418"/>
        </w:tabs>
        <w:rPr>
          <w:rFonts w:ascii="Arial" w:hAnsi="Arial" w:cs="Arial"/>
          <w:sz w:val="20"/>
          <w:szCs w:val="20"/>
        </w:rPr>
      </w:pPr>
    </w:p>
    <w:p w14:paraId="17434AEC" w14:textId="77777777" w:rsidR="0093368A" w:rsidRPr="00F14B4B" w:rsidRDefault="0093368A" w:rsidP="0093368A">
      <w:pPr>
        <w:pStyle w:val="Titre2"/>
        <w:numPr>
          <w:ilvl w:val="2"/>
          <w:numId w:val="13"/>
        </w:numPr>
        <w:ind w:left="782" w:hanging="357"/>
      </w:pPr>
      <w:bookmarkStart w:id="15" w:name="_Toc507679468"/>
      <w:r w:rsidRPr="00F14B4B">
        <w:t>Structure organisationnelle</w:t>
      </w:r>
      <w:bookmarkEnd w:id="15"/>
    </w:p>
    <w:p w14:paraId="0B9DF995" w14:textId="77777777" w:rsidR="0093368A" w:rsidRDefault="0093368A" w:rsidP="0093368A">
      <w:pPr>
        <w:tabs>
          <w:tab w:val="left" w:pos="1418"/>
        </w:tabs>
        <w:jc w:val="both"/>
        <w:rPr>
          <w:rFonts w:ascii="Arial" w:hAnsi="Arial" w:cs="Arial"/>
          <w:sz w:val="20"/>
          <w:szCs w:val="20"/>
        </w:rPr>
      </w:pPr>
    </w:p>
    <w:p w14:paraId="467C854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321288FB" w14:textId="77777777" w:rsidR="0093368A" w:rsidRDefault="0093368A" w:rsidP="0093368A">
      <w:pPr>
        <w:tabs>
          <w:tab w:val="left" w:pos="1418"/>
        </w:tabs>
        <w:jc w:val="both"/>
        <w:rPr>
          <w:rFonts w:ascii="Arial" w:hAnsi="Arial" w:cs="Arial"/>
          <w:sz w:val="20"/>
          <w:szCs w:val="20"/>
        </w:rPr>
      </w:pPr>
    </w:p>
    <w:p w14:paraId="0C1DCCE5" w14:textId="77777777"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6E4A1A25" w14:textId="77777777" w:rsidR="0093368A" w:rsidRPr="00A63F42" w:rsidRDefault="0093368A" w:rsidP="0093368A">
      <w:pPr>
        <w:pStyle w:val="Paragraphedeliste"/>
        <w:jc w:val="both"/>
        <w:rPr>
          <w:rFonts w:ascii="Arial" w:hAnsi="Arial" w:cs="Arial"/>
          <w:sz w:val="20"/>
          <w:szCs w:val="20"/>
        </w:rPr>
      </w:pPr>
    </w:p>
    <w:p w14:paraId="2BD9FD0C"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14:paraId="64CD75B9" w14:textId="77777777" w:rsidR="0093368A" w:rsidRPr="0048236B" w:rsidRDefault="0093368A" w:rsidP="0093368A">
      <w:pPr>
        <w:pStyle w:val="Paragraphedeliste"/>
        <w:rPr>
          <w:rFonts w:ascii="Arial" w:hAnsi="Arial" w:cs="Arial"/>
          <w:sz w:val="20"/>
          <w:szCs w:val="20"/>
        </w:rPr>
      </w:pPr>
    </w:p>
    <w:p w14:paraId="392A152C"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572ABB">
        <w:rPr>
          <w:rStyle w:val="Appelnotedebasdep"/>
          <w:rFonts w:cs="Arial"/>
          <w:szCs w:val="20"/>
        </w:rPr>
        <w:footnoteReference w:id="5"/>
      </w:r>
      <w:r>
        <w:rPr>
          <w:rFonts w:ascii="Arial" w:hAnsi="Arial" w:cs="Arial"/>
          <w:sz w:val="20"/>
          <w:szCs w:val="20"/>
        </w:rPr>
        <w:t> ; et (ii) les autres opérations</w:t>
      </w:r>
    </w:p>
    <w:p w14:paraId="1E7B0018"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6FBF5AA7"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6"/>
      </w:r>
      <w:r>
        <w:rPr>
          <w:rFonts w:ascii="Arial" w:hAnsi="Arial" w:cs="Arial"/>
          <w:sz w:val="20"/>
          <w:szCs w:val="20"/>
        </w:rPr>
        <w:t>.</w:t>
      </w:r>
    </w:p>
    <w:p w14:paraId="1B05B2E1"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44AC1F1B" w14:textId="77777777" w:rsidR="0093368A" w:rsidRDefault="0093368A" w:rsidP="0093368A">
      <w:pPr>
        <w:tabs>
          <w:tab w:val="left" w:pos="1418"/>
        </w:tabs>
        <w:jc w:val="both"/>
        <w:rPr>
          <w:rFonts w:ascii="Arial" w:hAnsi="Arial" w:cs="Arial"/>
          <w:sz w:val="20"/>
          <w:szCs w:val="20"/>
        </w:rPr>
      </w:pPr>
    </w:p>
    <w:p w14:paraId="1A321F95"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0FF269A1" w14:textId="77777777" w:rsidR="0093368A" w:rsidRDefault="0093368A" w:rsidP="0093368A">
      <w:pPr>
        <w:pStyle w:val="Paragraphedeliste"/>
        <w:tabs>
          <w:tab w:val="left" w:pos="1418"/>
        </w:tabs>
        <w:jc w:val="both"/>
        <w:rPr>
          <w:rFonts w:ascii="Arial" w:hAnsi="Arial" w:cs="Arial"/>
          <w:sz w:val="20"/>
          <w:szCs w:val="20"/>
        </w:rPr>
      </w:pPr>
    </w:p>
    <w:p w14:paraId="61CAF870" w14:textId="77777777" w:rsidR="0093368A" w:rsidRDefault="0093368A" w:rsidP="003875FA">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42A9CE4F" w14:textId="77777777" w:rsidR="0093368A" w:rsidRPr="0062526D" w:rsidRDefault="0093368A" w:rsidP="0093368A">
      <w:pPr>
        <w:pStyle w:val="Paragraphedeliste"/>
        <w:rPr>
          <w:rFonts w:ascii="Arial" w:hAnsi="Arial" w:cs="Arial"/>
          <w:sz w:val="20"/>
          <w:szCs w:val="20"/>
        </w:rPr>
      </w:pPr>
    </w:p>
    <w:p w14:paraId="075C7C94" w14:textId="77777777" w:rsidR="0093368A" w:rsidRPr="00601E1C" w:rsidRDefault="0093368A" w:rsidP="0093368A">
      <w:pPr>
        <w:pStyle w:val="Titre2"/>
        <w:numPr>
          <w:ilvl w:val="2"/>
          <w:numId w:val="13"/>
        </w:numPr>
        <w:ind w:left="782" w:hanging="357"/>
      </w:pPr>
      <w:bookmarkStart w:id="16" w:name="_Toc507679469"/>
      <w:r w:rsidRPr="00601E1C">
        <w:t>Mécanismes de contrôle interne</w:t>
      </w:r>
      <w:bookmarkEnd w:id="16"/>
    </w:p>
    <w:p w14:paraId="0223DF02"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B62D67" w14:paraId="7C02DDD7" w14:textId="77777777" w:rsidTr="00B62D67">
        <w:tc>
          <w:tcPr>
            <w:tcW w:w="5245" w:type="dxa"/>
            <w:shd w:val="clear" w:color="auto" w:fill="auto"/>
            <w:hideMark/>
          </w:tcPr>
          <w:p w14:paraId="3B28164B" w14:textId="77777777" w:rsidR="00B62D67" w:rsidRDefault="00B62D67">
            <w:pPr>
              <w:rPr>
                <w:rFonts w:ascii="Arial" w:hAnsi="Arial" w:cs="Arial"/>
                <w:sz w:val="20"/>
              </w:rPr>
            </w:pPr>
            <w:r>
              <w:rPr>
                <w:rFonts w:ascii="Arial" w:hAnsi="Arial" w:cs="Arial"/>
                <w:b/>
                <w:sz w:val="20"/>
              </w:rPr>
              <w:t>Nom du responsable de la fonction de contrôle permanent de deuxième niveau</w:t>
            </w:r>
            <w:r>
              <w:rPr>
                <w:rFonts w:ascii="Arial" w:hAnsi="Arial" w:cs="Arial"/>
                <w:sz w:val="20"/>
              </w:rPr>
              <w:t> (1)</w:t>
            </w:r>
          </w:p>
        </w:tc>
        <w:tc>
          <w:tcPr>
            <w:tcW w:w="3827" w:type="dxa"/>
            <w:shd w:val="clear" w:color="auto" w:fill="C6D9F1" w:themeFill="text2" w:themeFillTint="33"/>
            <w:hideMark/>
          </w:tcPr>
          <w:p w14:paraId="0BEC1C35"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150570FA" w14:textId="77777777" w:rsidR="00B62D67" w:rsidRDefault="00B62D67" w:rsidP="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B62D67" w:rsidRPr="00B62D67" w14:paraId="73B597D4" w14:textId="77777777" w:rsidTr="00B62D67">
        <w:tc>
          <w:tcPr>
            <w:tcW w:w="5245" w:type="dxa"/>
            <w:shd w:val="clear" w:color="auto" w:fill="auto"/>
            <w:hideMark/>
          </w:tcPr>
          <w:p w14:paraId="0CCBE1A4" w14:textId="77777777" w:rsidR="00B62D67" w:rsidRDefault="00B62D67">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049C1A9C" w14:textId="77777777" w:rsidR="00B62D67" w:rsidRDefault="00B62D67">
            <w:pPr>
              <w:rPr>
                <w:rFonts w:ascii="Arial" w:hAnsi="Arial" w:cs="Arial"/>
                <w:color w:val="002060"/>
                <w:sz w:val="20"/>
              </w:rPr>
            </w:pPr>
          </w:p>
        </w:tc>
      </w:tr>
      <w:tr w:rsidR="00B62D67" w:rsidRPr="00B62D67" w14:paraId="4D3839F0" w14:textId="77777777" w:rsidTr="00B62D67">
        <w:tc>
          <w:tcPr>
            <w:tcW w:w="5245" w:type="dxa"/>
            <w:shd w:val="clear" w:color="auto" w:fill="auto"/>
            <w:hideMark/>
          </w:tcPr>
          <w:p w14:paraId="188E92F5"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c>
        <w:tc>
          <w:tcPr>
            <w:tcW w:w="3827" w:type="dxa"/>
            <w:shd w:val="clear" w:color="auto" w:fill="auto"/>
          </w:tcPr>
          <w:p w14:paraId="30A88D0F" w14:textId="77777777" w:rsidR="00B62D67" w:rsidRDefault="00B62D67">
            <w:pPr>
              <w:rPr>
                <w:rFonts w:ascii="Arial" w:hAnsi="Arial" w:cs="Arial"/>
                <w:color w:val="002060"/>
                <w:sz w:val="20"/>
              </w:rPr>
            </w:pPr>
          </w:p>
        </w:tc>
      </w:tr>
      <w:tr w:rsidR="00B62D67" w14:paraId="73ACD525" w14:textId="77777777" w:rsidTr="00B62D67">
        <w:tc>
          <w:tcPr>
            <w:tcW w:w="5245" w:type="dxa"/>
            <w:shd w:val="clear" w:color="auto" w:fill="auto"/>
            <w:hideMark/>
          </w:tcPr>
          <w:p w14:paraId="01137C97" w14:textId="77777777" w:rsidR="00B62D67" w:rsidRDefault="00B62D67">
            <w:pPr>
              <w:rPr>
                <w:rFonts w:ascii="Arial" w:hAnsi="Arial" w:cs="Arial"/>
                <w:b/>
                <w:sz w:val="20"/>
              </w:rPr>
            </w:pPr>
            <w:r>
              <w:rPr>
                <w:rFonts w:ascii="Arial" w:hAnsi="Arial" w:cs="Arial"/>
                <w:b/>
                <w:sz w:val="20"/>
              </w:rPr>
              <w:t xml:space="preserve">Nom du responsable de la fonction de vérification de la conformité </w:t>
            </w:r>
            <w:r>
              <w:rPr>
                <w:rFonts w:ascii="Arial" w:hAnsi="Arial" w:cs="Arial"/>
                <w:sz w:val="20"/>
              </w:rPr>
              <w:t>(1)</w:t>
            </w:r>
          </w:p>
        </w:tc>
        <w:tc>
          <w:tcPr>
            <w:tcW w:w="3827" w:type="dxa"/>
            <w:shd w:val="clear" w:color="auto" w:fill="C6D9F1" w:themeFill="text2" w:themeFillTint="33"/>
            <w:hideMark/>
          </w:tcPr>
          <w:p w14:paraId="639F5C82"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4879E3A7" w14:textId="77777777" w:rsidR="00B62D67" w:rsidRDefault="00B62D67" w:rsidP="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Articles 28, 29 et 30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B62D67" w14:paraId="2BEF9462" w14:textId="77777777" w:rsidTr="00B62D67">
        <w:tc>
          <w:tcPr>
            <w:tcW w:w="5245" w:type="dxa"/>
            <w:shd w:val="clear" w:color="auto" w:fill="auto"/>
            <w:hideMark/>
          </w:tcPr>
          <w:p w14:paraId="071F5736" w14:textId="77777777" w:rsidR="00B62D67" w:rsidRDefault="00B62D67">
            <w:pPr>
              <w:rPr>
                <w:rFonts w:ascii="Arial" w:hAnsi="Arial" w:cs="Arial"/>
                <w:b/>
                <w:sz w:val="20"/>
              </w:rPr>
            </w:pPr>
            <w:r>
              <w:rPr>
                <w:rFonts w:ascii="Arial" w:hAnsi="Arial" w:cs="Arial"/>
                <w:b/>
                <w:sz w:val="20"/>
              </w:rPr>
              <w:t>Nom du responsable de la fonction d'audit interne</w:t>
            </w:r>
            <w:r>
              <w:rPr>
                <w:rFonts w:ascii="Arial" w:hAnsi="Arial" w:cs="Arial"/>
                <w:sz w:val="20"/>
              </w:rPr>
              <w:t>(1)</w:t>
            </w:r>
          </w:p>
        </w:tc>
        <w:tc>
          <w:tcPr>
            <w:tcW w:w="3827" w:type="dxa"/>
            <w:shd w:val="clear" w:color="auto" w:fill="C6D9F1" w:themeFill="text2" w:themeFillTint="33"/>
            <w:hideMark/>
          </w:tcPr>
          <w:p w14:paraId="5861686A" w14:textId="77777777" w:rsidR="00B62D67" w:rsidRDefault="00B62D67">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B62D67" w:rsidRPr="00B62D67" w14:paraId="77333352" w14:textId="77777777" w:rsidTr="00B62D67">
        <w:tc>
          <w:tcPr>
            <w:tcW w:w="5245" w:type="dxa"/>
            <w:shd w:val="clear" w:color="auto" w:fill="auto"/>
          </w:tcPr>
          <w:p w14:paraId="211C4055"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53DCB05B" w14:textId="77777777" w:rsidR="00B62D67" w:rsidRDefault="00B62D67">
            <w:pPr>
              <w:rPr>
                <w:rFonts w:ascii="Arial" w:hAnsi="Arial" w:cs="Arial"/>
                <w:b/>
                <w:sz w:val="20"/>
              </w:rPr>
            </w:pPr>
          </w:p>
        </w:tc>
        <w:tc>
          <w:tcPr>
            <w:tcW w:w="3827" w:type="dxa"/>
            <w:shd w:val="clear" w:color="auto" w:fill="auto"/>
          </w:tcPr>
          <w:p w14:paraId="546664BB" w14:textId="77777777" w:rsidR="00B62D67" w:rsidRDefault="00B62D67">
            <w:pPr>
              <w:rPr>
                <w:rFonts w:ascii="Arial" w:hAnsi="Arial" w:cs="Arial"/>
                <w:color w:val="002060"/>
                <w:sz w:val="20"/>
              </w:rPr>
            </w:pPr>
          </w:p>
        </w:tc>
      </w:tr>
      <w:tr w:rsidR="00B62D67" w:rsidRPr="00B62D67" w14:paraId="0B080D42" w14:textId="77777777" w:rsidTr="00B62D67">
        <w:tc>
          <w:tcPr>
            <w:tcW w:w="5245" w:type="dxa"/>
            <w:shd w:val="clear" w:color="auto" w:fill="auto"/>
            <w:hideMark/>
          </w:tcPr>
          <w:p w14:paraId="0244C562" w14:textId="1ECFAB3B" w:rsidR="00B62D67" w:rsidRDefault="00B62D67">
            <w:pPr>
              <w:rPr>
                <w:rFonts w:ascii="Arial" w:hAnsi="Arial" w:cs="Arial"/>
                <w:b/>
                <w:sz w:val="20"/>
              </w:rPr>
            </w:pPr>
            <w:r>
              <w:rPr>
                <w:rFonts w:ascii="Arial" w:hAnsi="Arial" w:cs="Arial"/>
                <w:b/>
                <w:sz w:val="20"/>
              </w:rPr>
              <w:t>Nom du dirigeant effectif en charge de la cohérence et de l'efficacité du contrôle p</w:t>
            </w:r>
            <w:r w:rsidR="00811BA4">
              <w:rPr>
                <w:rFonts w:ascii="Arial" w:hAnsi="Arial" w:cs="Arial"/>
                <w:b/>
                <w:sz w:val="20"/>
              </w:rPr>
              <w:t xml:space="preserve">ériodique </w:t>
            </w:r>
            <w:r>
              <w:rPr>
                <w:rFonts w:ascii="Arial" w:hAnsi="Arial" w:cs="Arial"/>
                <w:sz w:val="20"/>
              </w:rPr>
              <w:t>(1)</w:t>
            </w:r>
          </w:p>
        </w:tc>
        <w:tc>
          <w:tcPr>
            <w:tcW w:w="3827" w:type="dxa"/>
            <w:shd w:val="clear" w:color="auto" w:fill="C6D9F1" w:themeFill="text2" w:themeFillTint="33"/>
          </w:tcPr>
          <w:p w14:paraId="2354E5FE" w14:textId="77777777" w:rsidR="00B62D67" w:rsidRDefault="00B62D67">
            <w:pPr>
              <w:rPr>
                <w:rFonts w:ascii="Arial" w:hAnsi="Arial" w:cs="Arial"/>
                <w:color w:val="002060"/>
                <w:sz w:val="20"/>
              </w:rPr>
            </w:pPr>
          </w:p>
        </w:tc>
      </w:tr>
      <w:tr w:rsidR="00B62D67" w:rsidRPr="00B62D67" w14:paraId="3943A75C" w14:textId="77777777" w:rsidTr="00B62D67">
        <w:tc>
          <w:tcPr>
            <w:tcW w:w="5245" w:type="dxa"/>
            <w:shd w:val="clear" w:color="auto" w:fill="auto"/>
          </w:tcPr>
          <w:p w14:paraId="4EF14822" w14:textId="77777777" w:rsidR="00B62D67" w:rsidRDefault="00B62D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1969322C" w14:textId="77777777" w:rsidR="00B62D67" w:rsidRDefault="00B62D67">
            <w:pPr>
              <w:rPr>
                <w:rFonts w:ascii="Arial" w:hAnsi="Arial" w:cs="Arial"/>
                <w:b/>
                <w:sz w:val="20"/>
              </w:rPr>
            </w:pPr>
          </w:p>
        </w:tc>
        <w:tc>
          <w:tcPr>
            <w:tcW w:w="3827" w:type="dxa"/>
            <w:shd w:val="clear" w:color="auto" w:fill="auto"/>
          </w:tcPr>
          <w:p w14:paraId="73B67216" w14:textId="77777777" w:rsidR="00B62D67" w:rsidRDefault="00B62D67">
            <w:pPr>
              <w:rPr>
                <w:rFonts w:ascii="Arial" w:hAnsi="Arial" w:cs="Arial"/>
                <w:color w:val="002060"/>
                <w:sz w:val="20"/>
              </w:rPr>
            </w:pPr>
          </w:p>
        </w:tc>
      </w:tr>
    </w:tbl>
    <w:p w14:paraId="3B87739D" w14:textId="77777777" w:rsidR="0093368A" w:rsidRDefault="0093368A" w:rsidP="0093368A">
      <w:pPr>
        <w:pStyle w:val="Pieddepage"/>
        <w:rPr>
          <w:rFonts w:ascii="Arial" w:hAnsi="Arial" w:cs="Arial"/>
          <w:b/>
          <w:sz w:val="20"/>
          <w:szCs w:val="20"/>
        </w:rPr>
      </w:pPr>
    </w:p>
    <w:p w14:paraId="566B2434" w14:textId="77777777"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14:paraId="6758CB62" w14:textId="77777777" w:rsidR="0093368A" w:rsidRDefault="0093368A" w:rsidP="0093368A">
      <w:pPr>
        <w:tabs>
          <w:tab w:val="left" w:pos="1418"/>
        </w:tabs>
        <w:jc w:val="both"/>
        <w:rPr>
          <w:rFonts w:ascii="Arial" w:hAnsi="Arial" w:cs="Arial"/>
          <w:b/>
          <w:sz w:val="20"/>
          <w:szCs w:val="20"/>
        </w:rPr>
      </w:pPr>
    </w:p>
    <w:p w14:paraId="547F6F67" w14:textId="77777777" w:rsidR="002E0D86" w:rsidRDefault="00A32FCD" w:rsidP="002E0D86">
      <w:pPr>
        <w:tabs>
          <w:tab w:val="left" w:pos="1418"/>
        </w:tabs>
        <w:spacing w:line="240" w:lineRule="auto"/>
        <w:jc w:val="both"/>
        <w:rPr>
          <w:rFonts w:ascii="Arial" w:hAnsi="Arial" w:cs="Arial"/>
          <w:sz w:val="20"/>
          <w:szCs w:val="20"/>
        </w:rPr>
      </w:pPr>
      <w:r>
        <w:rPr>
          <w:rFonts w:ascii="Arial" w:hAnsi="Arial" w:cs="Arial"/>
          <w:sz w:val="20"/>
          <w:szCs w:val="20"/>
        </w:rPr>
        <w:t>Le</w:t>
      </w:r>
      <w:r w:rsidR="002E0D86">
        <w:rPr>
          <w:rFonts w:ascii="Arial" w:hAnsi="Arial" w:cs="Arial"/>
          <w:sz w:val="20"/>
          <w:szCs w:val="20"/>
        </w:rPr>
        <w:t xml:space="preserve"> dispositif de contrôle interne tel que demandé pour </w:t>
      </w:r>
      <w:r w:rsidR="008861CE">
        <w:rPr>
          <w:rFonts w:ascii="Arial" w:hAnsi="Arial" w:cs="Arial"/>
          <w:sz w:val="20"/>
          <w:szCs w:val="20"/>
        </w:rPr>
        <w:t>l’agrément simplifié d’</w:t>
      </w:r>
      <w:r w:rsidR="002E0D86">
        <w:rPr>
          <w:rFonts w:ascii="Arial" w:hAnsi="Arial" w:cs="Arial"/>
          <w:sz w:val="20"/>
          <w:szCs w:val="20"/>
        </w:rPr>
        <w:t xml:space="preserve">un établissement de paiement </w:t>
      </w:r>
      <w:r w:rsidR="008861CE">
        <w:rPr>
          <w:rFonts w:ascii="Arial" w:hAnsi="Arial" w:cs="Arial"/>
          <w:sz w:val="20"/>
          <w:szCs w:val="20"/>
        </w:rPr>
        <w:t xml:space="preserve">devra permettre la mise en place de </w:t>
      </w:r>
      <w:r w:rsidR="002E0D86">
        <w:rPr>
          <w:rFonts w:ascii="Arial" w:hAnsi="Arial" w:cs="Arial"/>
          <w:sz w:val="20"/>
          <w:szCs w:val="20"/>
        </w:rPr>
        <w:t xml:space="preserve">« procédures efficaces de détection, de gestion, de contrôle et de déclaration des risques auquel il est ou pourrait être exposé, et d’un </w:t>
      </w:r>
      <w:r w:rsidR="002E0D86" w:rsidRPr="008861CE">
        <w:rPr>
          <w:rFonts w:ascii="Arial" w:hAnsi="Arial" w:cs="Arial"/>
          <w:sz w:val="20"/>
          <w:szCs w:val="20"/>
        </w:rPr>
        <w:t>dispositif adéquat de contrôle interne</w:t>
      </w:r>
      <w:r w:rsidR="0006003C">
        <w:rPr>
          <w:rFonts w:ascii="Arial" w:hAnsi="Arial" w:cs="Arial"/>
          <w:sz w:val="20"/>
          <w:szCs w:val="20"/>
        </w:rPr>
        <w:t> ».</w:t>
      </w:r>
    </w:p>
    <w:p w14:paraId="37E1A579" w14:textId="77777777" w:rsidR="002E0D86" w:rsidRDefault="002E0D86" w:rsidP="0093368A">
      <w:pPr>
        <w:tabs>
          <w:tab w:val="left" w:pos="1418"/>
        </w:tabs>
        <w:spacing w:line="240" w:lineRule="auto"/>
        <w:jc w:val="both"/>
        <w:rPr>
          <w:rFonts w:ascii="Arial" w:hAnsi="Arial" w:cs="Arial"/>
          <w:sz w:val="20"/>
          <w:szCs w:val="20"/>
        </w:rPr>
      </w:pPr>
    </w:p>
    <w:p w14:paraId="6695F1BD" w14:textId="77777777" w:rsidR="00A244F4" w:rsidRDefault="00A244F4" w:rsidP="0093368A">
      <w:pPr>
        <w:tabs>
          <w:tab w:val="left" w:pos="1418"/>
        </w:tabs>
        <w:spacing w:line="240" w:lineRule="auto"/>
        <w:jc w:val="both"/>
        <w:rPr>
          <w:rFonts w:ascii="Arial" w:hAnsi="Arial" w:cs="Arial"/>
          <w:sz w:val="20"/>
          <w:szCs w:val="20"/>
        </w:rPr>
      </w:pPr>
    </w:p>
    <w:p w14:paraId="2167D73F" w14:textId="77777777" w:rsidR="00A244F4" w:rsidRDefault="00A244F4" w:rsidP="0093368A">
      <w:pPr>
        <w:tabs>
          <w:tab w:val="left" w:pos="1418"/>
        </w:tabs>
        <w:spacing w:line="240" w:lineRule="auto"/>
        <w:jc w:val="both"/>
        <w:rPr>
          <w:rFonts w:ascii="Arial" w:hAnsi="Arial" w:cs="Arial"/>
          <w:sz w:val="20"/>
          <w:szCs w:val="20"/>
        </w:rPr>
      </w:pPr>
    </w:p>
    <w:p w14:paraId="27B961D5" w14:textId="77777777" w:rsidR="00A244F4" w:rsidRDefault="00A244F4" w:rsidP="0093368A">
      <w:pPr>
        <w:tabs>
          <w:tab w:val="left" w:pos="1418"/>
        </w:tabs>
        <w:spacing w:line="240" w:lineRule="auto"/>
        <w:jc w:val="both"/>
        <w:rPr>
          <w:rFonts w:ascii="Arial" w:hAnsi="Arial" w:cs="Arial"/>
          <w:sz w:val="20"/>
          <w:szCs w:val="20"/>
        </w:rPr>
      </w:pPr>
    </w:p>
    <w:p w14:paraId="0DEAE8F8" w14:textId="77777777" w:rsidR="002E0D86" w:rsidRDefault="002E0D86"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14:paraId="07F83B9A" w14:textId="77777777" w:rsidR="002E0D86" w:rsidRDefault="002E0D86" w:rsidP="0093368A">
      <w:pPr>
        <w:tabs>
          <w:tab w:val="left" w:pos="1418"/>
        </w:tabs>
        <w:spacing w:line="240" w:lineRule="auto"/>
        <w:jc w:val="both"/>
        <w:rPr>
          <w:rFonts w:ascii="Arial" w:hAnsi="Arial" w:cs="Arial"/>
          <w:sz w:val="20"/>
          <w:szCs w:val="20"/>
        </w:rPr>
      </w:pPr>
    </w:p>
    <w:p w14:paraId="59133DB0"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14:paraId="5232725C" w14:textId="77777777" w:rsidR="0093368A" w:rsidRDefault="0093368A" w:rsidP="0093368A">
      <w:pPr>
        <w:spacing w:line="240" w:lineRule="auto"/>
        <w:jc w:val="both"/>
        <w:rPr>
          <w:rFonts w:ascii="Arial" w:hAnsi="Arial" w:cs="Arial"/>
          <w:sz w:val="20"/>
          <w:szCs w:val="20"/>
        </w:rPr>
      </w:pPr>
    </w:p>
    <w:p w14:paraId="745A2310"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et les systèmes de reporting</w:t>
      </w:r>
      <w:r w:rsidR="00E65E22">
        <w:rPr>
          <w:rFonts w:ascii="Arial" w:hAnsi="Arial" w:cs="Arial"/>
          <w:sz w:val="20"/>
          <w:szCs w:val="20"/>
        </w:rPr>
        <w:t>, notamment pour la protection des fonds.</w:t>
      </w:r>
    </w:p>
    <w:p w14:paraId="41000F61" w14:textId="77777777" w:rsidR="0093368A" w:rsidRPr="00011F7B" w:rsidRDefault="0093368A" w:rsidP="0093368A">
      <w:pPr>
        <w:spacing w:line="240" w:lineRule="auto"/>
        <w:jc w:val="both"/>
        <w:rPr>
          <w:rFonts w:ascii="Arial" w:hAnsi="Arial" w:cs="Arial"/>
          <w:sz w:val="20"/>
          <w:szCs w:val="20"/>
        </w:rPr>
      </w:pPr>
    </w:p>
    <w:p w14:paraId="3A5ACBBD"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14:paraId="4846E0C9" w14:textId="77777777" w:rsidR="0093368A" w:rsidRPr="00B5257A" w:rsidRDefault="0093368A" w:rsidP="0093368A">
      <w:pPr>
        <w:spacing w:line="240" w:lineRule="auto"/>
        <w:jc w:val="both"/>
        <w:rPr>
          <w:rFonts w:ascii="Arial" w:hAnsi="Arial" w:cs="Arial"/>
          <w:sz w:val="20"/>
          <w:szCs w:val="20"/>
        </w:rPr>
      </w:pPr>
    </w:p>
    <w:p w14:paraId="622A51AA"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0C8BCE03" w14:textId="77777777" w:rsidR="0093368A" w:rsidRDefault="0093368A" w:rsidP="0093368A">
      <w:pPr>
        <w:tabs>
          <w:tab w:val="left" w:pos="1418"/>
        </w:tabs>
        <w:spacing w:line="240" w:lineRule="auto"/>
        <w:jc w:val="both"/>
        <w:rPr>
          <w:rFonts w:ascii="Arial" w:hAnsi="Arial" w:cs="Arial"/>
          <w:sz w:val="20"/>
          <w:szCs w:val="20"/>
        </w:rPr>
      </w:pPr>
    </w:p>
    <w:p w14:paraId="6A6B081A" w14:textId="77777777" w:rsidR="002E0D86" w:rsidRDefault="002E0D86" w:rsidP="0093368A">
      <w:pPr>
        <w:tabs>
          <w:tab w:val="left" w:pos="1418"/>
        </w:tabs>
        <w:spacing w:line="240" w:lineRule="auto"/>
        <w:jc w:val="both"/>
        <w:rPr>
          <w:rFonts w:ascii="Arial" w:hAnsi="Arial" w:cs="Arial"/>
          <w:sz w:val="20"/>
          <w:szCs w:val="20"/>
        </w:rPr>
      </w:pPr>
    </w:p>
    <w:p w14:paraId="2722C46F" w14:textId="77777777" w:rsidR="0093368A" w:rsidRPr="003B1354" w:rsidRDefault="00F72E89" w:rsidP="0093368A">
      <w:pPr>
        <w:pStyle w:val="Titre2"/>
        <w:numPr>
          <w:ilvl w:val="2"/>
          <w:numId w:val="13"/>
        </w:numPr>
        <w:ind w:left="782" w:hanging="357"/>
      </w:pPr>
      <w:bookmarkStart w:id="17" w:name="_Toc507679470"/>
      <w:r>
        <w:t>Lutte contre le blanchiment de capitaux et le financement du terrorisme</w:t>
      </w:r>
      <w:bookmarkEnd w:id="17"/>
    </w:p>
    <w:p w14:paraId="7BD69AE1" w14:textId="021C282C" w:rsidR="00653579" w:rsidRDefault="0093368A" w:rsidP="00653579">
      <w:pPr>
        <w:tabs>
          <w:tab w:val="left" w:pos="709"/>
          <w:tab w:val="left" w:pos="1418"/>
        </w:tabs>
        <w:jc w:val="both"/>
        <w:rPr>
          <w:rFonts w:ascii="Arial" w:hAnsi="Arial" w:cs="Arial"/>
          <w:sz w:val="20"/>
          <w:szCs w:val="20"/>
        </w:rPr>
      </w:pPr>
      <w:r>
        <w:rPr>
          <w:rFonts w:ascii="Arial" w:hAnsi="Arial" w:cs="Arial"/>
          <w:sz w:val="20"/>
          <w:szCs w:val="20"/>
        </w:rPr>
        <w:tab/>
      </w:r>
      <w:r w:rsidR="00653579">
        <w:rPr>
          <w:rFonts w:ascii="Arial" w:hAnsi="Arial" w:cs="Arial"/>
          <w:sz w:val="20"/>
          <w:szCs w:val="20"/>
        </w:rPr>
        <w:t>(Arrêté du 6 janvier 2021</w:t>
      </w:r>
      <w:r w:rsidR="00653579" w:rsidRPr="00553C82">
        <w:t xml:space="preserve"> </w:t>
      </w:r>
      <w:r w:rsidR="00653579">
        <w:t>r</w:t>
      </w:r>
      <w:r w:rsidR="00653579"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653579">
        <w:rPr>
          <w:rFonts w:ascii="Arial" w:hAnsi="Arial" w:cs="Arial"/>
          <w:sz w:val="20"/>
          <w:szCs w:val="20"/>
        </w:rPr>
        <w:t>)</w:t>
      </w:r>
    </w:p>
    <w:p w14:paraId="7300B1A8" w14:textId="77777777" w:rsidR="00653579" w:rsidRDefault="00653579" w:rsidP="00653579">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653579" w:rsidRPr="002F65F1" w14:paraId="27DBCDEC" w14:textId="77777777" w:rsidTr="00653579">
        <w:tc>
          <w:tcPr>
            <w:tcW w:w="4736" w:type="dxa"/>
            <w:shd w:val="clear" w:color="auto" w:fill="auto"/>
          </w:tcPr>
          <w:p w14:paraId="7CAC670C" w14:textId="77777777" w:rsidR="00653579" w:rsidRPr="002F65F1" w:rsidRDefault="00653579" w:rsidP="00653579">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7CFA42A6" w14:textId="77777777" w:rsidR="00653579" w:rsidRPr="00594C67" w:rsidRDefault="00653579" w:rsidP="00653579">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67794B3" w14:textId="77777777" w:rsidR="00653579" w:rsidRDefault="00653579"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0ABAFB0C" w14:textId="77777777" w:rsidTr="00B93618">
        <w:tc>
          <w:tcPr>
            <w:tcW w:w="4786" w:type="dxa"/>
            <w:shd w:val="clear" w:color="auto" w:fill="auto"/>
          </w:tcPr>
          <w:p w14:paraId="2490792F"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5585D7F7"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423DA671"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02F7BF13" w14:textId="77777777" w:rsidTr="00B93618">
        <w:tc>
          <w:tcPr>
            <w:tcW w:w="4786" w:type="dxa"/>
            <w:shd w:val="clear" w:color="auto" w:fill="auto"/>
          </w:tcPr>
          <w:p w14:paraId="522727E6"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43327D25"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7569EC14" w14:textId="77777777"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14:paraId="7B92B399" w14:textId="77777777" w:rsidR="0093368A" w:rsidRDefault="0093368A" w:rsidP="0093368A">
      <w:pPr>
        <w:spacing w:line="240" w:lineRule="auto"/>
        <w:jc w:val="both"/>
        <w:rPr>
          <w:rFonts w:ascii="Arial" w:hAnsi="Arial" w:cs="Arial"/>
          <w:sz w:val="20"/>
          <w:szCs w:val="20"/>
        </w:rPr>
      </w:pPr>
    </w:p>
    <w:p w14:paraId="460100EC" w14:textId="6C0A378F"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ED019D" w:rsidRPr="00ED019D">
        <w:rPr>
          <w:rFonts w:ascii="Arial" w:hAnsi="Arial" w:cs="Arial"/>
          <w:sz w:val="20"/>
          <w:szCs w:val="20"/>
        </w:rPr>
        <w:t>conforme aux articles 2 de l’arrêté du 6 janvier 2021 et L.561-4-1</w:t>
      </w:r>
      <w:r w:rsidR="00ED019D">
        <w:rPr>
          <w:rFonts w:ascii="Arial" w:hAnsi="Arial" w:cs="Arial"/>
          <w:sz w:val="20"/>
          <w:szCs w:val="20"/>
        </w:rPr>
        <w:t xml:space="preserve"> du Code monétaire et financier</w:t>
      </w:r>
      <w:r w:rsidR="00ED019D" w:rsidRPr="00ED019D">
        <w:rPr>
          <w:rFonts w:ascii="Arial" w:hAnsi="Arial" w:cs="Arial"/>
          <w:sz w:val="20"/>
          <w:szCs w:val="20"/>
        </w:rPr>
        <w:t>.</w:t>
      </w:r>
      <w:r w:rsidR="00ED019D">
        <w:rPr>
          <w:rFonts w:ascii="Arial" w:hAnsi="Arial" w:cs="Arial"/>
          <w:sz w:val="20"/>
          <w:szCs w:val="20"/>
        </w:rPr>
        <w:t xml:space="preserve"> </w:t>
      </w:r>
      <w:r w:rsidR="00ED019D" w:rsidRPr="00ED019D">
        <w:rPr>
          <w:rFonts w:ascii="Arial" w:hAnsi="Arial" w:cs="Arial"/>
          <w:sz w:val="20"/>
          <w:szCs w:val="20"/>
        </w:rPr>
        <w:t>Il conviendra notamment de prendre en compte les risques associés à la nature des produits ou services offerts, des conditions de transaction proposées, des canaux de distribution utilisés, des caractéristiques des clients, ainsi que du pays ou du territoire d'origine ou de destination des fonds</w:t>
      </w:r>
      <w:r w:rsidR="00ED019D">
        <w:rPr>
          <w:rFonts w:ascii="Arial" w:hAnsi="Arial" w:cs="Arial"/>
          <w:sz w:val="20"/>
          <w:szCs w:val="20"/>
        </w:rPr>
        <w:t>.</w:t>
      </w:r>
    </w:p>
    <w:p w14:paraId="2F8D3FD1" w14:textId="77777777" w:rsidR="0093368A" w:rsidRDefault="0093368A" w:rsidP="00172DD1">
      <w:pPr>
        <w:spacing w:line="240" w:lineRule="auto"/>
        <w:jc w:val="both"/>
        <w:rPr>
          <w:rFonts w:ascii="Arial" w:hAnsi="Arial" w:cs="Arial"/>
          <w:sz w:val="20"/>
          <w:szCs w:val="20"/>
        </w:rPr>
      </w:pPr>
    </w:p>
    <w:p w14:paraId="58D605D9" w14:textId="77777777" w:rsidR="00D978C9" w:rsidRDefault="00AB3231" w:rsidP="00172DD1">
      <w:pPr>
        <w:spacing w:line="240" w:lineRule="auto"/>
        <w:jc w:val="both"/>
        <w:rPr>
          <w:rFonts w:ascii="Arial" w:hAnsi="Arial" w:cs="Arial"/>
          <w:sz w:val="20"/>
          <w:szCs w:val="20"/>
        </w:rPr>
      </w:pPr>
      <w:r w:rsidRPr="00AB3231">
        <w:rPr>
          <w:rFonts w:ascii="Arial" w:hAnsi="Arial" w:cs="Arial"/>
          <w:bCs/>
          <w:sz w:val="20"/>
          <w:szCs w:val="20"/>
        </w:rPr>
        <w:lastRenderedPageBreak/>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25AB3644" w14:textId="77777777" w:rsidR="0093368A" w:rsidRPr="00D978C9" w:rsidRDefault="0093368A" w:rsidP="00D978C9">
      <w:pPr>
        <w:pStyle w:val="Paragraphedeliste"/>
        <w:numPr>
          <w:ilvl w:val="0"/>
          <w:numId w:val="57"/>
        </w:numPr>
        <w:jc w:val="both"/>
        <w:rPr>
          <w:rFonts w:ascii="Arial" w:hAnsi="Arial" w:cs="Arial"/>
          <w:bCs/>
          <w:sz w:val="20"/>
          <w:szCs w:val="20"/>
        </w:rPr>
      </w:pPr>
      <w:r w:rsidRPr="00D978C9">
        <w:rPr>
          <w:rFonts w:ascii="Arial" w:hAnsi="Arial" w:cs="Arial"/>
          <w:sz w:val="20"/>
          <w:szCs w:val="20"/>
        </w:rPr>
        <w:t>les modalités d’identification</w:t>
      </w:r>
      <w:r w:rsidRPr="00D978C9">
        <w:rPr>
          <w:rFonts w:ascii="Arial" w:hAnsi="Arial" w:cs="Arial"/>
          <w:color w:val="C0504D"/>
          <w:sz w:val="20"/>
          <w:szCs w:val="20"/>
        </w:rPr>
        <w:t xml:space="preserve"> </w:t>
      </w:r>
      <w:r w:rsidRPr="00D978C9">
        <w:rPr>
          <w:rFonts w:ascii="Arial" w:hAnsi="Arial" w:cs="Arial"/>
          <w:bCs/>
          <w:sz w:val="20"/>
          <w:szCs w:val="20"/>
        </w:rPr>
        <w:t>et de vérification de l’identité</w:t>
      </w:r>
      <w:r w:rsidRPr="00D978C9">
        <w:rPr>
          <w:rFonts w:ascii="Arial" w:hAnsi="Arial" w:cs="Arial"/>
          <w:sz w:val="20"/>
          <w:szCs w:val="20"/>
        </w:rPr>
        <w:t xml:space="preserve"> des clients et, le cas échéant, des bénéficiaires effectifs ;</w:t>
      </w:r>
      <w:r w:rsidR="00AB3231" w:rsidRPr="00D978C9">
        <w:rPr>
          <w:rFonts w:ascii="Arial" w:hAnsi="Arial" w:cs="Arial"/>
          <w:bCs/>
          <w:sz w:val="20"/>
          <w:szCs w:val="20"/>
        </w:rPr>
        <w:t xml:space="preserve">- </w:t>
      </w:r>
      <w:r w:rsidRPr="00D978C9">
        <w:rPr>
          <w:rFonts w:ascii="Arial" w:hAnsi="Arial" w:cs="Arial"/>
          <w:bCs/>
          <w:sz w:val="20"/>
          <w:szCs w:val="20"/>
        </w:rPr>
        <w:t>les éléments d’information recueillis et analysés, parmi ceux figurant dans l’arrêté du 2 septembre 2009</w:t>
      </w:r>
      <w:r w:rsidR="00572ABB">
        <w:rPr>
          <w:rStyle w:val="Appelnotedebasdep"/>
          <w:rFonts w:cs="Arial"/>
          <w:bCs/>
          <w:szCs w:val="20"/>
        </w:rPr>
        <w:footnoteReference w:id="7"/>
      </w:r>
      <w:r w:rsidRPr="00D978C9">
        <w:rPr>
          <w:rFonts w:ascii="Arial" w:hAnsi="Arial" w:cs="Arial"/>
          <w:bCs/>
          <w:sz w:val="20"/>
          <w:szCs w:val="20"/>
        </w:rPr>
        <w:t xml:space="preserve"> pris en application de l’article R. 561-12 du Code monétaire et financier, aux fins de connaissance de leur clientèle selon une approche par les risques ;</w:t>
      </w:r>
    </w:p>
    <w:p w14:paraId="344D9FC7" w14:textId="77777777" w:rsidR="0093368A" w:rsidRPr="00D978C9" w:rsidRDefault="0093368A" w:rsidP="00D978C9">
      <w:pPr>
        <w:pStyle w:val="Paragraphedeliste"/>
        <w:numPr>
          <w:ilvl w:val="0"/>
          <w:numId w:val="57"/>
        </w:numPr>
        <w:jc w:val="both"/>
        <w:rPr>
          <w:rFonts w:ascii="Arial" w:hAnsi="Arial" w:cs="Arial"/>
          <w:sz w:val="20"/>
          <w:szCs w:val="20"/>
        </w:rPr>
      </w:pPr>
      <w:r w:rsidRPr="00D978C9">
        <w:rPr>
          <w:rFonts w:ascii="Arial" w:hAnsi="Arial" w:cs="Arial"/>
          <w:sz w:val="20"/>
          <w:szCs w:val="20"/>
        </w:rPr>
        <w:t>les modalités de suivi de la clientèle au regard de l’obligation de vigilance constante de l’article L. 561-6 du Code monétaire et financier ;</w:t>
      </w:r>
    </w:p>
    <w:p w14:paraId="20F75D4D" w14:textId="77777777" w:rsidR="0093368A" w:rsidRPr="00D978C9" w:rsidRDefault="0093368A" w:rsidP="00D978C9">
      <w:pPr>
        <w:pStyle w:val="Paragraphedeliste"/>
        <w:numPr>
          <w:ilvl w:val="0"/>
          <w:numId w:val="57"/>
        </w:numPr>
        <w:jc w:val="both"/>
        <w:rPr>
          <w:rFonts w:ascii="Arial" w:hAnsi="Arial" w:cs="Arial"/>
          <w:sz w:val="20"/>
          <w:szCs w:val="20"/>
        </w:rPr>
      </w:pPr>
      <w:r w:rsidRPr="00D978C9">
        <w:rPr>
          <w:rFonts w:ascii="Arial" w:hAnsi="Arial" w:cs="Arial"/>
          <w:sz w:val="20"/>
          <w:szCs w:val="20"/>
        </w:rPr>
        <w:t>les procédures mettant en œuvre les vigilances complémentaires, notamment pour les personnes politiquement exposées ;</w:t>
      </w:r>
    </w:p>
    <w:p w14:paraId="4CC31BCD" w14:textId="77777777" w:rsidR="0093368A" w:rsidRPr="00D978C9" w:rsidRDefault="0093368A" w:rsidP="00D978C9">
      <w:pPr>
        <w:pStyle w:val="Paragraphedeliste"/>
        <w:numPr>
          <w:ilvl w:val="0"/>
          <w:numId w:val="57"/>
        </w:numPr>
        <w:jc w:val="both"/>
        <w:rPr>
          <w:rFonts w:ascii="Arial" w:hAnsi="Arial" w:cs="Arial"/>
          <w:sz w:val="20"/>
          <w:szCs w:val="20"/>
        </w:rPr>
      </w:pPr>
      <w:r w:rsidRPr="00D978C9">
        <w:rPr>
          <w:rFonts w:ascii="Arial" w:hAnsi="Arial" w:cs="Arial"/>
          <w:sz w:val="20"/>
          <w:szCs w:val="20"/>
        </w:rPr>
        <w:t xml:space="preserve">les modalités de mise en </w:t>
      </w:r>
      <w:r w:rsidRPr="00D978C9">
        <w:rPr>
          <w:rFonts w:ascii="Arial" w:hAnsi="Arial" w:cs="Arial"/>
          <w:bCs/>
          <w:sz w:val="20"/>
          <w:szCs w:val="20"/>
        </w:rPr>
        <w:t>œuvre des obligations déclaratives auprès de TRACFIN ;</w:t>
      </w:r>
    </w:p>
    <w:p w14:paraId="740E7697" w14:textId="77777777" w:rsidR="0093368A" w:rsidRPr="00D978C9" w:rsidRDefault="0093368A" w:rsidP="00D978C9">
      <w:pPr>
        <w:pStyle w:val="Paragraphedeliste"/>
        <w:numPr>
          <w:ilvl w:val="0"/>
          <w:numId w:val="57"/>
        </w:numPr>
        <w:jc w:val="both"/>
        <w:rPr>
          <w:rFonts w:ascii="Arial" w:hAnsi="Arial" w:cs="Arial"/>
          <w:sz w:val="20"/>
          <w:szCs w:val="20"/>
        </w:rPr>
      </w:pPr>
      <w:r w:rsidRPr="00D978C9">
        <w:rPr>
          <w:rFonts w:ascii="Arial" w:hAnsi="Arial" w:cs="Arial"/>
          <w:sz w:val="20"/>
          <w:szCs w:val="20"/>
        </w:rPr>
        <w:t xml:space="preserve">le dispositif adopté </w:t>
      </w:r>
      <w:r w:rsidRPr="00D978C9">
        <w:rPr>
          <w:rFonts w:ascii="Arial" w:hAnsi="Arial" w:cs="Arial"/>
          <w:bCs/>
          <w:sz w:val="20"/>
          <w:szCs w:val="20"/>
        </w:rPr>
        <w:t>pour le respect des mesures restrictives, en particulier les obligations relatives au gel des</w:t>
      </w:r>
      <w:r w:rsidRPr="00D978C9">
        <w:rPr>
          <w:rFonts w:ascii="Arial" w:hAnsi="Arial" w:cs="Arial"/>
          <w:sz w:val="20"/>
          <w:szCs w:val="20"/>
        </w:rPr>
        <w:t xml:space="preserve"> avoirs ;</w:t>
      </w:r>
    </w:p>
    <w:p w14:paraId="69E86701" w14:textId="77777777" w:rsidR="00D978C9" w:rsidRPr="00D978C9" w:rsidRDefault="0093368A" w:rsidP="00D978C9">
      <w:pPr>
        <w:pStyle w:val="Paragraphedeliste"/>
        <w:numPr>
          <w:ilvl w:val="0"/>
          <w:numId w:val="57"/>
        </w:numPr>
        <w:jc w:val="both"/>
        <w:rPr>
          <w:rFonts w:ascii="Arial" w:hAnsi="Arial" w:cs="Arial"/>
          <w:sz w:val="20"/>
          <w:szCs w:val="20"/>
        </w:rPr>
      </w:pPr>
      <w:r w:rsidRPr="00D978C9">
        <w:rPr>
          <w:rFonts w:ascii="Arial" w:hAnsi="Arial" w:cs="Arial"/>
          <w:sz w:val="20"/>
          <w:szCs w:val="20"/>
        </w:rPr>
        <w:t>les modalités de mesure de l’efficacité et de la pertinence des procédures et de leur actualisation ;</w:t>
      </w:r>
    </w:p>
    <w:p w14:paraId="13C47DCA" w14:textId="77777777" w:rsidR="0093368A" w:rsidRPr="00D978C9" w:rsidRDefault="00D978C9" w:rsidP="00D978C9">
      <w:pPr>
        <w:pStyle w:val="Paragraphedeliste"/>
        <w:numPr>
          <w:ilvl w:val="0"/>
          <w:numId w:val="57"/>
        </w:numPr>
        <w:jc w:val="both"/>
        <w:rPr>
          <w:rFonts w:ascii="Arial" w:hAnsi="Arial" w:cs="Arial"/>
          <w:sz w:val="20"/>
          <w:szCs w:val="20"/>
        </w:rPr>
      </w:pPr>
      <w:r w:rsidRPr="00D978C9">
        <w:rPr>
          <w:rFonts w:ascii="Arial" w:hAnsi="Arial" w:cs="Arial"/>
          <w:bCs/>
          <w:sz w:val="20"/>
          <w:szCs w:val="20"/>
        </w:rPr>
        <w:t>l</w:t>
      </w:r>
      <w:r w:rsidR="0093368A" w:rsidRPr="00D978C9">
        <w:rPr>
          <w:rFonts w:ascii="Arial" w:hAnsi="Arial" w:cs="Arial"/>
          <w:bCs/>
          <w:sz w:val="20"/>
          <w:szCs w:val="20"/>
        </w:rPr>
        <w:t>orsque l’établissement envisage de recourir aux services d’agents</w:t>
      </w:r>
      <w:r w:rsidR="0093368A" w:rsidRPr="003D2C56">
        <w:t xml:space="preserve"> </w:t>
      </w:r>
      <w:r w:rsidR="0093368A" w:rsidRPr="00D978C9">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D978C9" w:rsidDel="009251CE">
        <w:rPr>
          <w:rFonts w:ascii="Arial" w:hAnsi="Arial" w:cs="Arial"/>
          <w:bCs/>
          <w:sz w:val="20"/>
          <w:szCs w:val="20"/>
        </w:rPr>
        <w:t xml:space="preserve"> </w:t>
      </w:r>
      <w:r w:rsidR="0093368A" w:rsidRPr="00D978C9">
        <w:rPr>
          <w:rFonts w:ascii="Arial" w:hAnsi="Arial" w:cs="Arial"/>
          <w:bCs/>
          <w:sz w:val="20"/>
          <w:szCs w:val="20"/>
        </w:rPr>
        <w:t xml:space="preserve">chez ces agents et les conditions dans lesquelles ces derniers transmettent à l’établissement toute information utile à cette lutte. </w:t>
      </w:r>
    </w:p>
    <w:p w14:paraId="741A5B7D" w14:textId="77777777" w:rsidR="00D978C9" w:rsidRDefault="00D978C9" w:rsidP="00172DD1">
      <w:pPr>
        <w:spacing w:line="240" w:lineRule="auto"/>
        <w:jc w:val="both"/>
        <w:rPr>
          <w:rFonts w:ascii="Arial" w:hAnsi="Arial" w:cs="Arial"/>
          <w:bCs/>
          <w:sz w:val="20"/>
          <w:szCs w:val="20"/>
        </w:rPr>
      </w:pPr>
    </w:p>
    <w:p w14:paraId="3234B196" w14:textId="77777777"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14:paraId="2A8DA5FA" w14:textId="77777777" w:rsidR="0093368A" w:rsidRPr="003D2C56" w:rsidRDefault="0093368A" w:rsidP="00172DD1">
      <w:pPr>
        <w:spacing w:line="240" w:lineRule="auto"/>
        <w:jc w:val="both"/>
        <w:rPr>
          <w:rFonts w:ascii="Arial" w:hAnsi="Arial" w:cs="Arial"/>
          <w:bCs/>
          <w:sz w:val="20"/>
          <w:szCs w:val="20"/>
        </w:rPr>
      </w:pPr>
    </w:p>
    <w:p w14:paraId="17254389"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0B9C9ED6" w14:textId="77777777" w:rsidR="0093368A" w:rsidRPr="00F74159" w:rsidRDefault="0093368A" w:rsidP="00172DD1">
      <w:pPr>
        <w:spacing w:line="240" w:lineRule="auto"/>
        <w:jc w:val="both"/>
        <w:rPr>
          <w:rFonts w:ascii="Arial" w:hAnsi="Arial" w:cs="Arial"/>
          <w:bCs/>
          <w:sz w:val="20"/>
          <w:szCs w:val="20"/>
        </w:rPr>
      </w:pPr>
    </w:p>
    <w:p w14:paraId="128636D6"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41F260F8" w14:textId="77777777" w:rsidR="0093368A" w:rsidRPr="00F74159" w:rsidRDefault="0093368A" w:rsidP="00172DD1">
      <w:pPr>
        <w:pStyle w:val="Paragraphedeliste"/>
        <w:ind w:left="0"/>
        <w:contextualSpacing w:val="0"/>
        <w:rPr>
          <w:rFonts w:ascii="Arial" w:hAnsi="Arial" w:cs="Arial"/>
          <w:bCs/>
          <w:sz w:val="20"/>
          <w:szCs w:val="20"/>
        </w:rPr>
      </w:pPr>
    </w:p>
    <w:p w14:paraId="0A7EF0E6"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14:paraId="42EC631F" w14:textId="77777777" w:rsidR="0093368A" w:rsidRDefault="0093368A" w:rsidP="00172DD1">
      <w:pPr>
        <w:spacing w:line="240" w:lineRule="auto"/>
        <w:jc w:val="both"/>
        <w:rPr>
          <w:rFonts w:ascii="Arial" w:hAnsi="Arial" w:cs="Arial"/>
          <w:sz w:val="20"/>
          <w:szCs w:val="20"/>
        </w:rPr>
      </w:pPr>
    </w:p>
    <w:p w14:paraId="01A3859D"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79499A58" w14:textId="77777777" w:rsidR="0093368A" w:rsidRPr="00F74159" w:rsidRDefault="0093368A" w:rsidP="00172DD1">
      <w:pPr>
        <w:pStyle w:val="Paragraphedeliste"/>
        <w:ind w:left="0"/>
        <w:contextualSpacing w:val="0"/>
        <w:jc w:val="both"/>
        <w:rPr>
          <w:rFonts w:ascii="Arial" w:hAnsi="Arial" w:cs="Arial"/>
          <w:sz w:val="20"/>
          <w:szCs w:val="20"/>
        </w:rPr>
      </w:pPr>
    </w:p>
    <w:p w14:paraId="17B318A9"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CC5BF9E" w14:textId="77777777" w:rsidR="0093368A" w:rsidRPr="00A167A7" w:rsidRDefault="00F72E89" w:rsidP="0093368A">
      <w:pPr>
        <w:pStyle w:val="Titre1"/>
      </w:pPr>
      <w:bookmarkStart w:id="18" w:name="_Toc507679471"/>
      <w:r>
        <w:lastRenderedPageBreak/>
        <w:t xml:space="preserve">Procédures </w:t>
      </w:r>
      <w:r w:rsidR="0068744B">
        <w:t>d’</w:t>
      </w:r>
      <w:r>
        <w:t>accès aux données sensibles</w:t>
      </w:r>
      <w:r w:rsidR="0068744B">
        <w:t xml:space="preserve"> et politique de sécurité</w:t>
      </w:r>
      <w:bookmarkEnd w:id="18"/>
    </w:p>
    <w:p w14:paraId="59550164" w14:textId="77777777" w:rsidR="0093368A" w:rsidRDefault="0093368A" w:rsidP="0093368A">
      <w:pPr>
        <w:spacing w:line="240" w:lineRule="auto"/>
        <w:jc w:val="both"/>
        <w:rPr>
          <w:rFonts w:ascii="Arial" w:hAnsi="Arial" w:cs="Arial"/>
          <w:bCs/>
          <w:sz w:val="20"/>
          <w:szCs w:val="20"/>
        </w:rPr>
      </w:pPr>
    </w:p>
    <w:p w14:paraId="2D232FDF"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39F04FFC" w14:textId="77777777" w:rsidR="001778C5" w:rsidRDefault="001778C5" w:rsidP="0093368A">
      <w:pPr>
        <w:spacing w:line="240" w:lineRule="auto"/>
        <w:jc w:val="both"/>
        <w:rPr>
          <w:rFonts w:ascii="Arial" w:hAnsi="Arial" w:cs="Arial"/>
          <w:bCs/>
          <w:sz w:val="20"/>
          <w:szCs w:val="20"/>
        </w:rPr>
      </w:pPr>
    </w:p>
    <w:p w14:paraId="53394572" w14:textId="77777777" w:rsidR="0093368A" w:rsidRDefault="0093368A" w:rsidP="00D620B7">
      <w:pPr>
        <w:spacing w:line="240" w:lineRule="auto"/>
        <w:ind w:left="357"/>
        <w:jc w:val="both"/>
        <w:rPr>
          <w:rFonts w:ascii="Arial" w:hAnsi="Arial" w:cs="Arial"/>
          <w:bCs/>
          <w:sz w:val="20"/>
          <w:szCs w:val="20"/>
        </w:rPr>
      </w:pPr>
    </w:p>
    <w:p w14:paraId="572A0A84" w14:textId="77777777" w:rsidR="0093368A" w:rsidRPr="0068744B" w:rsidRDefault="0093368A" w:rsidP="005C6340">
      <w:pPr>
        <w:pStyle w:val="Titre2"/>
        <w:numPr>
          <w:ilvl w:val="0"/>
          <w:numId w:val="56"/>
        </w:numPr>
      </w:pPr>
      <w:bookmarkStart w:id="19" w:name="_Toc507679472"/>
      <w:r w:rsidRPr="0068744B">
        <w:t>P</w:t>
      </w:r>
      <w:r w:rsidR="00F72E89" w:rsidRPr="0068744B">
        <w:t xml:space="preserve">rocédures pour </w:t>
      </w:r>
      <w:r w:rsidR="00D620B7" w:rsidRPr="0068744B">
        <w:t xml:space="preserve">restreindre, </w:t>
      </w:r>
      <w:r w:rsidR="00F72E89" w:rsidRPr="0068744B">
        <w:t>enregistrer</w:t>
      </w:r>
      <w:r w:rsidRPr="0068744B">
        <w:t xml:space="preserve">, </w:t>
      </w:r>
      <w:r w:rsidR="00F72E89" w:rsidRPr="0068744B">
        <w:t>surveiller</w:t>
      </w:r>
      <w:r w:rsidR="00B93618" w:rsidRPr="0068744B">
        <w:t xml:space="preserve">, </w:t>
      </w:r>
      <w:r w:rsidR="00F72E89" w:rsidRPr="0068744B">
        <w:t xml:space="preserve">et </w:t>
      </w:r>
      <w:r w:rsidR="00D620B7" w:rsidRPr="0068744B">
        <w:t>tracer</w:t>
      </w:r>
      <w:r w:rsidR="00F72E89" w:rsidRPr="0068744B">
        <w:t xml:space="preserve"> l’accès</w:t>
      </w:r>
      <w:r w:rsidRPr="0068744B">
        <w:t xml:space="preserve"> </w:t>
      </w:r>
      <w:r w:rsidR="00F72E89" w:rsidRPr="0068744B">
        <w:t>aux données de paiement sensibles</w:t>
      </w:r>
      <w:r w:rsidR="00D620B7" w:rsidRPr="0068744B">
        <w:t xml:space="preserve"> et garder la trace de ces accès</w:t>
      </w:r>
      <w:bookmarkEnd w:id="19"/>
    </w:p>
    <w:p w14:paraId="02E25D92" w14:textId="77777777" w:rsidR="0093368A" w:rsidRDefault="0093368A" w:rsidP="0093368A">
      <w:pPr>
        <w:spacing w:line="240" w:lineRule="auto"/>
        <w:jc w:val="both"/>
        <w:rPr>
          <w:rFonts w:ascii="Arial" w:hAnsi="Arial" w:cs="Arial"/>
          <w:bCs/>
          <w:sz w:val="20"/>
          <w:szCs w:val="20"/>
        </w:rPr>
      </w:pPr>
    </w:p>
    <w:p w14:paraId="412C67EE" w14:textId="77777777"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5F9BF0A6" w14:textId="77777777"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14:paraId="7C6C0351" w14:textId="77777777"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14:paraId="56C833A9" w14:textId="77777777"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14:paraId="5972B056"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dédié aux activités de services de paiement et des mesures de sécurité techniques mises en place (données cryptées, token…)</w:t>
      </w:r>
    </w:p>
    <w:p w14:paraId="1FE3BA32"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7E6AD9AA" w14:textId="77777777"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642D563A" w14:textId="77777777" w:rsid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3A51D87F" w14:textId="77777777" w:rsidR="00E207B2" w:rsidRDefault="00E207B2" w:rsidP="00172DD1">
      <w:pPr>
        <w:spacing w:line="240" w:lineRule="auto"/>
        <w:ind w:left="357"/>
        <w:jc w:val="both"/>
        <w:rPr>
          <w:rFonts w:ascii="Arial" w:hAnsi="Arial" w:cs="Arial"/>
          <w:bCs/>
          <w:sz w:val="20"/>
          <w:szCs w:val="20"/>
        </w:rPr>
      </w:pPr>
    </w:p>
    <w:p w14:paraId="70EB496A" w14:textId="77777777" w:rsidR="00E207B2" w:rsidRPr="00074738" w:rsidRDefault="00E207B2" w:rsidP="00172DD1">
      <w:pPr>
        <w:spacing w:line="240" w:lineRule="auto"/>
        <w:ind w:left="357"/>
        <w:jc w:val="both"/>
        <w:rPr>
          <w:rFonts w:ascii="Arial" w:hAnsi="Arial" w:cs="Arial"/>
          <w:bCs/>
          <w:sz w:val="20"/>
          <w:szCs w:val="20"/>
        </w:rPr>
      </w:pPr>
    </w:p>
    <w:p w14:paraId="0D6C5A14" w14:textId="77777777" w:rsidR="00D963A6" w:rsidRDefault="00F72E89" w:rsidP="005C6340">
      <w:pPr>
        <w:pStyle w:val="Titre2"/>
      </w:pPr>
      <w:bookmarkStart w:id="20" w:name="_Toc507679473"/>
      <w:r>
        <w:t>Politique de sécurité des services de paiement</w:t>
      </w:r>
      <w:bookmarkEnd w:id="20"/>
    </w:p>
    <w:p w14:paraId="10C85A68" w14:textId="77777777" w:rsidR="00897657" w:rsidRPr="008C7BC8" w:rsidRDefault="00897657" w:rsidP="00897657">
      <w:pPr>
        <w:jc w:val="both"/>
        <w:rPr>
          <w:rFonts w:ascii="Arial" w:hAnsi="Arial" w:cs="Arial"/>
          <w:bCs/>
          <w:sz w:val="20"/>
          <w:szCs w:val="20"/>
        </w:rPr>
      </w:pPr>
    </w:p>
    <w:p w14:paraId="7140F08A" w14:textId="77777777"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14:paraId="6358D724" w14:textId="77777777" w:rsidR="008C3C87" w:rsidRPr="00A1709B" w:rsidRDefault="008C3C87" w:rsidP="00E52199">
      <w:pPr>
        <w:jc w:val="both"/>
        <w:rPr>
          <w:rFonts w:ascii="Arial" w:hAnsi="Arial" w:cs="Arial"/>
          <w:sz w:val="20"/>
          <w:szCs w:val="20"/>
        </w:rPr>
      </w:pPr>
    </w:p>
    <w:p w14:paraId="62426767"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14:paraId="2885C6C4"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14:paraId="2F2719B5" w14:textId="77777777"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14:paraId="0A11F9B1"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6EA4B2F8"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14:paraId="3F72D2B9" w14:textId="77777777"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lastRenderedPageBreak/>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14:paraId="330ADC26" w14:textId="77777777"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14:paraId="42AC6895" w14:textId="77777777"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14:paraId="6B35009B" w14:textId="77777777"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14:paraId="6B652A66" w14:textId="77777777"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nature technique et organisationnelle et la fréquence de chaque mesure, par exemple s’il agit d’une mesure préventive ou détective si elle est mise en œuvre en temps réél ;</w:t>
      </w:r>
    </w:p>
    <w:p w14:paraId="23188112" w14:textId="77777777"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14:paraId="7E1C464F"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14:paraId="1DC23C70"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14:paraId="3F95525B"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14:paraId="5E853357"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14:paraId="370F78FB"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14:paraId="67A10FFF"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14:paraId="28EF892C"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14:paraId="086E272B"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14:paraId="04E1495B"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14:paraId="51C7EC64" w14:textId="77777777" w:rsidR="00D3524E" w:rsidRDefault="00D3524E" w:rsidP="00F06BBE"/>
    <w:sectPr w:rsidR="00D3524E" w:rsidSect="00AD5D9B">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7355" w14:textId="77777777" w:rsidR="00CA6254" w:rsidRDefault="00CA6254" w:rsidP="0093368A">
      <w:pPr>
        <w:spacing w:line="240" w:lineRule="auto"/>
      </w:pPr>
      <w:r>
        <w:separator/>
      </w:r>
    </w:p>
  </w:endnote>
  <w:endnote w:type="continuationSeparator" w:id="0">
    <w:p w14:paraId="46789B69" w14:textId="77777777" w:rsidR="00CA6254" w:rsidRDefault="00CA6254"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14996DA8" w14:textId="3C7324F8" w:rsidR="00653579" w:rsidRDefault="00653579">
        <w:pPr>
          <w:pStyle w:val="Pieddepage"/>
          <w:jc w:val="right"/>
        </w:pPr>
        <w:r>
          <w:fldChar w:fldCharType="begin"/>
        </w:r>
        <w:r>
          <w:instrText>PAGE   \* MERGEFORMAT</w:instrText>
        </w:r>
        <w:r>
          <w:fldChar w:fldCharType="separate"/>
        </w:r>
        <w:r w:rsidR="00A420EA">
          <w:rPr>
            <w:noProof/>
          </w:rPr>
          <w:t>15</w:t>
        </w:r>
        <w:r>
          <w:fldChar w:fldCharType="end"/>
        </w:r>
      </w:p>
    </w:sdtContent>
  </w:sdt>
  <w:p w14:paraId="5D1074A3" w14:textId="77777777" w:rsidR="00653579" w:rsidRDefault="006535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9E00C" w14:textId="77777777" w:rsidR="00CA6254" w:rsidRDefault="00CA6254" w:rsidP="0093368A">
      <w:pPr>
        <w:spacing w:line="240" w:lineRule="auto"/>
      </w:pPr>
      <w:r>
        <w:separator/>
      </w:r>
    </w:p>
  </w:footnote>
  <w:footnote w:type="continuationSeparator" w:id="0">
    <w:p w14:paraId="492ACC8C" w14:textId="77777777" w:rsidR="00CA6254" w:rsidRDefault="00CA6254" w:rsidP="0093368A">
      <w:pPr>
        <w:spacing w:line="240" w:lineRule="auto"/>
      </w:pPr>
      <w:r>
        <w:continuationSeparator/>
      </w:r>
    </w:p>
  </w:footnote>
  <w:footnote w:id="1">
    <w:p w14:paraId="25D79CFE" w14:textId="77777777" w:rsidR="00653579" w:rsidRDefault="00653579" w:rsidP="00A708AA">
      <w:pPr>
        <w:pStyle w:val="Notedebasdepage"/>
        <w:jc w:val="both"/>
      </w:pPr>
      <w:r>
        <w:rPr>
          <w:rStyle w:val="Appelnotedebasdep"/>
        </w:rPr>
        <w:footnoteRef/>
      </w:r>
      <w:r>
        <w:t xml:space="preserve"> Ce plafond s’applique au montant total moyen, pour les douze mois précédents, des opérations de paiement exécutées par l’établissement de paiement, y compris par ses éventuels agents (article D. 522-1-1 du Code monétaire et financier)</w:t>
      </w:r>
    </w:p>
  </w:footnote>
  <w:footnote w:id="2">
    <w:p w14:paraId="5BAE7392" w14:textId="77777777" w:rsidR="00653579" w:rsidRDefault="00653579" w:rsidP="0093368A">
      <w:pPr>
        <w:pStyle w:val="Notedebasdepage"/>
      </w:pPr>
      <w:r>
        <w:rPr>
          <w:rStyle w:val="Appelnotedebasdep"/>
        </w:rPr>
        <w:footnoteRef/>
      </w:r>
      <w:r>
        <w:t xml:space="preserve"> Inscrire en cours de constitution si la société n’est pas encore créée/en cours de création</w:t>
      </w:r>
    </w:p>
  </w:footnote>
  <w:footnote w:id="3">
    <w:p w14:paraId="4E9483D3" w14:textId="77777777" w:rsidR="00653579" w:rsidRDefault="00653579">
      <w:pPr>
        <w:pStyle w:val="Notedebasdepage"/>
      </w:pPr>
      <w:r>
        <w:rPr>
          <w:rStyle w:val="Appelnotedebasdep"/>
        </w:rPr>
        <w:footnoteRef/>
      </w:r>
      <w:r>
        <w:t xml:space="preserve"> Les services de paiement n° 6, 7 et 8 mentionnés à l’article L. 314-1 du code monétaire et financier ne peuvent être fournis par un établissement bénéficiant d’un agrément simplifié.</w:t>
      </w:r>
    </w:p>
  </w:footnote>
  <w:footnote w:id="4">
    <w:p w14:paraId="3292230C" w14:textId="77777777" w:rsidR="00653579" w:rsidRDefault="00653579"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w:t>
      </w:r>
    </w:p>
  </w:footnote>
  <w:footnote w:id="5">
    <w:p w14:paraId="2B5764B1" w14:textId="77777777" w:rsidR="00653579" w:rsidRDefault="00653579" w:rsidP="00653579">
      <w:pPr>
        <w:pStyle w:val="Notedebasdepage"/>
        <w:jc w:val="both"/>
      </w:pPr>
      <w:r>
        <w:rPr>
          <w:rStyle w:val="Appelnotedebasdep"/>
        </w:rPr>
        <w:footnoteRef/>
      </w:r>
      <w:r>
        <w:t xml:space="preserve"> </w:t>
      </w:r>
      <w:r w:rsidRPr="00653579">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6">
    <w:p w14:paraId="52BEB244" w14:textId="77777777" w:rsidR="00653579" w:rsidRDefault="00653579" w:rsidP="00094014">
      <w:pPr>
        <w:pStyle w:val="Notedebasdepage"/>
        <w:ind w:right="0"/>
        <w:jc w:val="both"/>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7">
    <w:p w14:paraId="78C9BDFB" w14:textId="77777777" w:rsidR="00653579" w:rsidRDefault="00653579">
      <w:pPr>
        <w:pStyle w:val="Notedebasdepage"/>
      </w:pPr>
      <w:r>
        <w:rPr>
          <w:rStyle w:val="Appelnotedebasdep"/>
        </w:rPr>
        <w:footnoteRef/>
      </w:r>
      <w:r>
        <w:t xml:space="preserve"> </w:t>
      </w:r>
      <w:r w:rsidRPr="00572ABB">
        <w:rPr>
          <w:b/>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0B0D" w14:textId="0CA95311" w:rsidR="00653579" w:rsidRDefault="00653579" w:rsidP="00AD5D9B">
    <w:pPr>
      <w:pStyle w:val="En-tte"/>
      <w:jc w:val="right"/>
      <w:rPr>
        <w:rFonts w:ascii="Times New Roman" w:hAnsi="Times New Roman" w:cs="Times New Roman"/>
      </w:rPr>
    </w:pPr>
    <w:r w:rsidRPr="006C5007">
      <w:rPr>
        <w:rFonts w:ascii="Times New Roman" w:hAnsi="Times New Roman" w:cs="Times New Roman"/>
      </w:rPr>
      <w:t xml:space="preserve">Annexe </w:t>
    </w:r>
    <w:r w:rsidR="009F2780">
      <w:rPr>
        <w:rFonts w:ascii="Times New Roman" w:hAnsi="Times New Roman" w:cs="Times New Roman"/>
      </w:rPr>
      <w:t>II</w:t>
    </w:r>
    <w:r w:rsidRPr="006C5007">
      <w:rPr>
        <w:rFonts w:ascii="Times New Roman" w:hAnsi="Times New Roman" w:cs="Times New Roman"/>
      </w:rPr>
      <w:t xml:space="preserve"> de l’instruction </w:t>
    </w:r>
    <w:r w:rsidR="00A420EA">
      <w:rPr>
        <w:rFonts w:ascii="Times New Roman" w:hAnsi="Times New Roman" w:cs="Times New Roman"/>
      </w:rPr>
      <w:t>n° </w:t>
    </w:r>
    <w:r w:rsidRPr="006C5007">
      <w:rPr>
        <w:rFonts w:ascii="Times New Roman" w:hAnsi="Times New Roman" w:cs="Times New Roman"/>
      </w:rPr>
      <w:t>20</w:t>
    </w:r>
    <w:r>
      <w:rPr>
        <w:rFonts w:ascii="Times New Roman" w:hAnsi="Times New Roman" w:cs="Times New Roman"/>
      </w:rPr>
      <w:t>19</w:t>
    </w:r>
    <w:r w:rsidRPr="006C5007">
      <w:rPr>
        <w:rFonts w:ascii="Times New Roman" w:hAnsi="Times New Roman" w:cs="Times New Roman"/>
      </w:rPr>
      <w:t>-I-</w:t>
    </w:r>
    <w:r>
      <w:rPr>
        <w:rFonts w:ascii="Times New Roman" w:hAnsi="Times New Roman" w:cs="Times New Roman"/>
      </w:rPr>
      <w:t>22</w:t>
    </w:r>
  </w:p>
  <w:p w14:paraId="4CA2B6BC" w14:textId="285E19E2" w:rsidR="000D390F" w:rsidRPr="00993C47" w:rsidRDefault="000D390F" w:rsidP="000D390F">
    <w:pPr>
      <w:pStyle w:val="En-tte"/>
      <w:jc w:val="right"/>
      <w:rPr>
        <w:rFonts w:ascii="Times New Roman" w:hAnsi="Times New Roman" w:cs="Times New Roman"/>
      </w:rPr>
    </w:pPr>
    <w:r w:rsidRPr="00B33BA4">
      <w:rPr>
        <w:rFonts w:ascii="Times New Roman" w:hAnsi="Times New Roman" w:cs="Times New Roman"/>
      </w:rPr>
      <w:t>modifiée par l’instruction</w:t>
    </w:r>
    <w:r w:rsidR="00A420EA">
      <w:rPr>
        <w:rFonts w:ascii="Times New Roman" w:hAnsi="Times New Roman" w:cs="Times New Roman"/>
      </w:rPr>
      <w:t xml:space="preserve"> n° </w:t>
    </w:r>
    <w:r w:rsidRPr="00B33BA4">
      <w:rPr>
        <w:rFonts w:ascii="Times New Roman" w:hAnsi="Times New Roman" w:cs="Times New Roman"/>
      </w:rPr>
      <w:t>202</w:t>
    </w:r>
    <w:r>
      <w:rPr>
        <w:rFonts w:ascii="Times New Roman" w:hAnsi="Times New Roman" w:cs="Times New Roman"/>
      </w:rPr>
      <w:t>1-I-</w:t>
    </w:r>
    <w:r w:rsidR="00713069">
      <w:rPr>
        <w:rFonts w:ascii="Times New Roman" w:hAnsi="Times New Roman" w:cs="Times New Roman"/>
      </w:rPr>
      <w:t>0</w:t>
    </w:r>
    <w:r w:rsidR="00B80379">
      <w:rPr>
        <w:rFonts w:ascii="Times New Roman" w:hAnsi="Times New Roman" w:cs="Times New Roman"/>
      </w:rPr>
      <w:t>9</w:t>
    </w:r>
    <w:r>
      <w:rPr>
        <w:rFonts w:ascii="Times New Roman" w:hAnsi="Times New Roman" w:cs="Times New Roman"/>
      </w:rPr>
      <w:t xml:space="preserve"> du </w:t>
    </w:r>
    <w:r w:rsidR="009F2780">
      <w:rPr>
        <w:rFonts w:ascii="Times New Roman" w:hAnsi="Times New Roman" w:cs="Times New Roman"/>
      </w:rPr>
      <w:t>6 octobre 2021</w:t>
    </w:r>
  </w:p>
  <w:p w14:paraId="2E1420D9" w14:textId="77777777" w:rsidR="00653579" w:rsidRDefault="00653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FC31C0"/>
    <w:multiLevelType w:val="hybridMultilevel"/>
    <w:tmpl w:val="842642B4"/>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8"/>
  </w:num>
  <w:num w:numId="4">
    <w:abstractNumId w:val="11"/>
  </w:num>
  <w:num w:numId="5">
    <w:abstractNumId w:val="21"/>
  </w:num>
  <w:num w:numId="6">
    <w:abstractNumId w:val="25"/>
  </w:num>
  <w:num w:numId="7">
    <w:abstractNumId w:val="18"/>
  </w:num>
  <w:num w:numId="8">
    <w:abstractNumId w:val="2"/>
  </w:num>
  <w:num w:numId="9">
    <w:abstractNumId w:val="32"/>
  </w:num>
  <w:num w:numId="10">
    <w:abstractNumId w:val="8"/>
  </w:num>
  <w:num w:numId="11">
    <w:abstractNumId w:val="16"/>
  </w:num>
  <w:num w:numId="12">
    <w:abstractNumId w:val="29"/>
  </w:num>
  <w:num w:numId="13">
    <w:abstractNumId w:val="36"/>
  </w:num>
  <w:num w:numId="14">
    <w:abstractNumId w:val="26"/>
  </w:num>
  <w:num w:numId="15">
    <w:abstractNumId w:val="9"/>
  </w:num>
  <w:num w:numId="16">
    <w:abstractNumId w:val="35"/>
  </w:num>
  <w:num w:numId="17">
    <w:abstractNumId w:val="0"/>
  </w:num>
  <w:num w:numId="18">
    <w:abstractNumId w:val="31"/>
  </w:num>
  <w:num w:numId="19">
    <w:abstractNumId w:val="10"/>
  </w:num>
  <w:num w:numId="20">
    <w:abstractNumId w:val="37"/>
  </w:num>
  <w:num w:numId="21">
    <w:abstractNumId w:val="1"/>
  </w:num>
  <w:num w:numId="22">
    <w:abstractNumId w:val="39"/>
  </w:num>
  <w:num w:numId="23">
    <w:abstractNumId w:val="28"/>
  </w:num>
  <w:num w:numId="24">
    <w:abstractNumId w:val="19"/>
  </w:num>
  <w:num w:numId="25">
    <w:abstractNumId w:val="3"/>
  </w:num>
  <w:num w:numId="26">
    <w:abstractNumId w:val="27"/>
  </w:num>
  <w:num w:numId="27">
    <w:abstractNumId w:val="33"/>
  </w:num>
  <w:num w:numId="28">
    <w:abstractNumId w:val="40"/>
  </w:num>
  <w:num w:numId="29">
    <w:abstractNumId w:val="15"/>
  </w:num>
  <w:num w:numId="30">
    <w:abstractNumId w:val="6"/>
  </w:num>
  <w:num w:numId="31">
    <w:abstractNumId w:val="14"/>
  </w:num>
  <w:num w:numId="32">
    <w:abstractNumId w:val="24"/>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4"/>
  </w:num>
  <w:num w:numId="46">
    <w:abstractNumId w:val="30"/>
  </w:num>
  <w:num w:numId="47">
    <w:abstractNumId w:val="41"/>
  </w:num>
  <w:num w:numId="48">
    <w:abstractNumId w:val="34"/>
  </w:num>
  <w:num w:numId="49">
    <w:abstractNumId w:val="20"/>
  </w:num>
  <w:num w:numId="50">
    <w:abstractNumId w:val="42"/>
  </w:num>
  <w:num w:numId="51">
    <w:abstractNumId w:val="13"/>
  </w:num>
  <w:num w:numId="52">
    <w:abstractNumId w:val="22"/>
  </w:num>
  <w:num w:numId="53">
    <w:abstractNumId w:val="23"/>
  </w:num>
  <w:num w:numId="54">
    <w:abstractNumId w:val="5"/>
  </w:num>
  <w:num w:numId="55">
    <w:abstractNumId w:val="4"/>
  </w:num>
  <w:num w:numId="56">
    <w:abstractNumId w:val="6"/>
    <w:lvlOverride w:ilvl="0">
      <w:startOverride w:val="1"/>
    </w:lvlOverride>
  </w:num>
  <w:num w:numId="5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57C3"/>
    <w:rsid w:val="00016F71"/>
    <w:rsid w:val="000330BF"/>
    <w:rsid w:val="00037AB7"/>
    <w:rsid w:val="0005395C"/>
    <w:rsid w:val="0006003C"/>
    <w:rsid w:val="00074738"/>
    <w:rsid w:val="000905BA"/>
    <w:rsid w:val="00094014"/>
    <w:rsid w:val="000B03F3"/>
    <w:rsid w:val="000B0920"/>
    <w:rsid w:val="000B6440"/>
    <w:rsid w:val="000D390F"/>
    <w:rsid w:val="00116E70"/>
    <w:rsid w:val="0012678E"/>
    <w:rsid w:val="001562DD"/>
    <w:rsid w:val="00172DD1"/>
    <w:rsid w:val="001778C5"/>
    <w:rsid w:val="00184374"/>
    <w:rsid w:val="001B29B0"/>
    <w:rsid w:val="001B4A91"/>
    <w:rsid w:val="001F5225"/>
    <w:rsid w:val="0021695F"/>
    <w:rsid w:val="002208D0"/>
    <w:rsid w:val="002351DB"/>
    <w:rsid w:val="00235953"/>
    <w:rsid w:val="00247369"/>
    <w:rsid w:val="00252184"/>
    <w:rsid w:val="00285722"/>
    <w:rsid w:val="002B2196"/>
    <w:rsid w:val="002C63E4"/>
    <w:rsid w:val="002C6A84"/>
    <w:rsid w:val="002E0D86"/>
    <w:rsid w:val="002E30CF"/>
    <w:rsid w:val="00305D0E"/>
    <w:rsid w:val="00321119"/>
    <w:rsid w:val="003329E7"/>
    <w:rsid w:val="00333050"/>
    <w:rsid w:val="00337A6A"/>
    <w:rsid w:val="00343F7A"/>
    <w:rsid w:val="003558FF"/>
    <w:rsid w:val="003565B9"/>
    <w:rsid w:val="00360915"/>
    <w:rsid w:val="00381B07"/>
    <w:rsid w:val="00385F05"/>
    <w:rsid w:val="003875FA"/>
    <w:rsid w:val="00393B32"/>
    <w:rsid w:val="003A532E"/>
    <w:rsid w:val="003C33E1"/>
    <w:rsid w:val="003C412B"/>
    <w:rsid w:val="003E3541"/>
    <w:rsid w:val="004057BC"/>
    <w:rsid w:val="00406922"/>
    <w:rsid w:val="004473DE"/>
    <w:rsid w:val="00451907"/>
    <w:rsid w:val="004C5E6F"/>
    <w:rsid w:val="004C62D4"/>
    <w:rsid w:val="004C6859"/>
    <w:rsid w:val="004F2391"/>
    <w:rsid w:val="004F5429"/>
    <w:rsid w:val="00516D91"/>
    <w:rsid w:val="005344A0"/>
    <w:rsid w:val="00543CAF"/>
    <w:rsid w:val="00545D30"/>
    <w:rsid w:val="00546E4D"/>
    <w:rsid w:val="005636B0"/>
    <w:rsid w:val="00572ABB"/>
    <w:rsid w:val="00597863"/>
    <w:rsid w:val="005C6340"/>
    <w:rsid w:val="005F1C9E"/>
    <w:rsid w:val="0060241A"/>
    <w:rsid w:val="00625EC2"/>
    <w:rsid w:val="0063305F"/>
    <w:rsid w:val="006417B3"/>
    <w:rsid w:val="00653579"/>
    <w:rsid w:val="00684148"/>
    <w:rsid w:val="0068744B"/>
    <w:rsid w:val="006C2A33"/>
    <w:rsid w:val="006C5007"/>
    <w:rsid w:val="006D0AB1"/>
    <w:rsid w:val="006F0561"/>
    <w:rsid w:val="006F3220"/>
    <w:rsid w:val="00711313"/>
    <w:rsid w:val="00713069"/>
    <w:rsid w:val="00755A5A"/>
    <w:rsid w:val="00756DE6"/>
    <w:rsid w:val="00762DE8"/>
    <w:rsid w:val="00793579"/>
    <w:rsid w:val="007C1F79"/>
    <w:rsid w:val="007C225D"/>
    <w:rsid w:val="007D1761"/>
    <w:rsid w:val="00811BA4"/>
    <w:rsid w:val="00821632"/>
    <w:rsid w:val="0084235D"/>
    <w:rsid w:val="00855690"/>
    <w:rsid w:val="008663DA"/>
    <w:rsid w:val="00872530"/>
    <w:rsid w:val="008753CE"/>
    <w:rsid w:val="0087618E"/>
    <w:rsid w:val="008852BF"/>
    <w:rsid w:val="008861CE"/>
    <w:rsid w:val="00897657"/>
    <w:rsid w:val="008B61F9"/>
    <w:rsid w:val="008B7264"/>
    <w:rsid w:val="008C32AD"/>
    <w:rsid w:val="008C3516"/>
    <w:rsid w:val="008C3C87"/>
    <w:rsid w:val="008E1ADF"/>
    <w:rsid w:val="00921842"/>
    <w:rsid w:val="0093368A"/>
    <w:rsid w:val="00957083"/>
    <w:rsid w:val="00966C83"/>
    <w:rsid w:val="00971FAF"/>
    <w:rsid w:val="00976BFC"/>
    <w:rsid w:val="00987F2E"/>
    <w:rsid w:val="009B2B08"/>
    <w:rsid w:val="009B4F6F"/>
    <w:rsid w:val="009C5CC7"/>
    <w:rsid w:val="009F2780"/>
    <w:rsid w:val="00A0642F"/>
    <w:rsid w:val="00A1709B"/>
    <w:rsid w:val="00A244F4"/>
    <w:rsid w:val="00A26C73"/>
    <w:rsid w:val="00A32FCD"/>
    <w:rsid w:val="00A420EA"/>
    <w:rsid w:val="00A708AA"/>
    <w:rsid w:val="00A74F8A"/>
    <w:rsid w:val="00A84CC3"/>
    <w:rsid w:val="00A92C4A"/>
    <w:rsid w:val="00A96CBC"/>
    <w:rsid w:val="00AA6247"/>
    <w:rsid w:val="00AB3231"/>
    <w:rsid w:val="00AB48E1"/>
    <w:rsid w:val="00AC4856"/>
    <w:rsid w:val="00AD5D9B"/>
    <w:rsid w:val="00AF1784"/>
    <w:rsid w:val="00B2439C"/>
    <w:rsid w:val="00B62D67"/>
    <w:rsid w:val="00B80379"/>
    <w:rsid w:val="00B81F49"/>
    <w:rsid w:val="00B93618"/>
    <w:rsid w:val="00BA5F6B"/>
    <w:rsid w:val="00BA65A2"/>
    <w:rsid w:val="00BD234F"/>
    <w:rsid w:val="00C07FF2"/>
    <w:rsid w:val="00C253D2"/>
    <w:rsid w:val="00C55479"/>
    <w:rsid w:val="00C66DAE"/>
    <w:rsid w:val="00CA6254"/>
    <w:rsid w:val="00CE36D0"/>
    <w:rsid w:val="00CE43F7"/>
    <w:rsid w:val="00D24076"/>
    <w:rsid w:val="00D3524E"/>
    <w:rsid w:val="00D54B05"/>
    <w:rsid w:val="00D620B7"/>
    <w:rsid w:val="00D84F56"/>
    <w:rsid w:val="00D8658F"/>
    <w:rsid w:val="00D963A6"/>
    <w:rsid w:val="00D97723"/>
    <w:rsid w:val="00D978C9"/>
    <w:rsid w:val="00DB1C15"/>
    <w:rsid w:val="00DB508E"/>
    <w:rsid w:val="00DC1D6A"/>
    <w:rsid w:val="00DD1B85"/>
    <w:rsid w:val="00DD56A6"/>
    <w:rsid w:val="00DD6034"/>
    <w:rsid w:val="00E01F25"/>
    <w:rsid w:val="00E100D7"/>
    <w:rsid w:val="00E207B2"/>
    <w:rsid w:val="00E228CD"/>
    <w:rsid w:val="00E43864"/>
    <w:rsid w:val="00E52199"/>
    <w:rsid w:val="00E61A2E"/>
    <w:rsid w:val="00E65E22"/>
    <w:rsid w:val="00E73F49"/>
    <w:rsid w:val="00E84365"/>
    <w:rsid w:val="00EA0304"/>
    <w:rsid w:val="00EA77E9"/>
    <w:rsid w:val="00EB2A08"/>
    <w:rsid w:val="00EC0141"/>
    <w:rsid w:val="00EC6407"/>
    <w:rsid w:val="00ED019D"/>
    <w:rsid w:val="00F06BBE"/>
    <w:rsid w:val="00F3407B"/>
    <w:rsid w:val="00F3741D"/>
    <w:rsid w:val="00F46C32"/>
    <w:rsid w:val="00F67A9A"/>
    <w:rsid w:val="00F72E89"/>
    <w:rsid w:val="00F77291"/>
    <w:rsid w:val="00F832D3"/>
    <w:rsid w:val="00F86F6A"/>
    <w:rsid w:val="00FA6DFC"/>
    <w:rsid w:val="00FF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F31EF"/>
  <w15:docId w15:val="{FBB2967D-C1F9-4635-BF62-B5D736D0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3689">
      <w:bodyDiv w:val="1"/>
      <w:marLeft w:val="0"/>
      <w:marRight w:val="0"/>
      <w:marTop w:val="0"/>
      <w:marBottom w:val="0"/>
      <w:divBdr>
        <w:top w:val="none" w:sz="0" w:space="0" w:color="auto"/>
        <w:left w:val="none" w:sz="0" w:space="0" w:color="auto"/>
        <w:bottom w:val="none" w:sz="0" w:space="0" w:color="auto"/>
        <w:right w:val="none" w:sz="0" w:space="0" w:color="auto"/>
      </w:divBdr>
    </w:div>
    <w:div w:id="747964051">
      <w:bodyDiv w:val="1"/>
      <w:marLeft w:val="0"/>
      <w:marRight w:val="0"/>
      <w:marTop w:val="0"/>
      <w:marBottom w:val="0"/>
      <w:divBdr>
        <w:top w:val="none" w:sz="0" w:space="0" w:color="auto"/>
        <w:left w:val="none" w:sz="0" w:space="0" w:color="auto"/>
        <w:bottom w:val="none" w:sz="0" w:space="0" w:color="auto"/>
        <w:right w:val="none" w:sz="0" w:space="0" w:color="auto"/>
      </w:divBdr>
    </w:div>
    <w:div w:id="1354040319">
      <w:bodyDiv w:val="1"/>
      <w:marLeft w:val="0"/>
      <w:marRight w:val="0"/>
      <w:marTop w:val="0"/>
      <w:marBottom w:val="0"/>
      <w:divBdr>
        <w:top w:val="none" w:sz="0" w:space="0" w:color="auto"/>
        <w:left w:val="none" w:sz="0" w:space="0" w:color="auto"/>
        <w:bottom w:val="none" w:sz="0" w:space="0" w:color="auto"/>
        <w:right w:val="none" w:sz="0" w:space="0" w:color="auto"/>
      </w:divBdr>
    </w:div>
    <w:div w:id="1925138264">
      <w:bodyDiv w:val="1"/>
      <w:marLeft w:val="0"/>
      <w:marRight w:val="0"/>
      <w:marTop w:val="0"/>
      <w:marBottom w:val="0"/>
      <w:divBdr>
        <w:top w:val="none" w:sz="0" w:space="0" w:color="auto"/>
        <w:left w:val="none" w:sz="0" w:space="0" w:color="auto"/>
        <w:bottom w:val="none" w:sz="0" w:space="0" w:color="auto"/>
        <w:right w:val="none" w:sz="0" w:space="0" w:color="auto"/>
      </w:divBdr>
    </w:div>
    <w:div w:id="19620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1415-3A1A-4B01-9ADE-67577530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5154</Words>
  <Characters>28349</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dc:creator>
  <cp:lastModifiedBy>EUVRARD Pascale (UA 2780)</cp:lastModifiedBy>
  <cp:revision>12</cp:revision>
  <cp:lastPrinted>2019-04-23T16:13:00Z</cp:lastPrinted>
  <dcterms:created xsi:type="dcterms:W3CDTF">2021-08-05T09:02:00Z</dcterms:created>
  <dcterms:modified xsi:type="dcterms:W3CDTF">2021-09-28T14:04:00Z</dcterms:modified>
</cp:coreProperties>
</file>